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细黑" w:hAnsi="华文细黑" w:eastAsia="华文细黑" w:cs="华文细黑"/>
          <w:sz w:val="32"/>
          <w:szCs w:val="32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u w:val="none"/>
          <w:lang w:val="en-US" w:eastAsia="zh-CN"/>
        </w:rPr>
        <w:t>附件1</w:t>
      </w:r>
    </w:p>
    <w:p>
      <w:pPr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晋城市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人民政府办公室2022年公开选调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工作人员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笔试疫情防控注意事项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事业单位公开选调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我办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年度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公开选调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</w:rPr>
        <w:t>笔试疫情防控注意事项通知如下：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一、为保证考生身体健康，根据新冠肺炎常态化疫情防控有关规定，实行考生健康信息申报制度，考生应在考前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填写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晋城市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人民政府办公室2022年公开选调工作人员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考试防疫承诺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如实申报个人14天内旅居史和个人健康状况。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14天内有省外中高风险地区所在县（直辖市乡镇、街道）或7天内省外有病例报告未调整风险等级所在县（直辖市乡镇、街道）旅居史人员，不得参加考试。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14天内有省外非涉疫地区旅居史人员，进入晋城</w:t>
      </w:r>
      <w:r>
        <w:rPr>
          <w:rFonts w:hint="eastAsia" w:ascii="仿宋" w:hAnsi="仿宋" w:eastAsia="仿宋" w:cs="仿宋"/>
          <w:sz w:val="32"/>
          <w:szCs w:val="32"/>
          <w:u w:val="none"/>
        </w:rPr>
        <w:t>时须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提供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48小时内核酸检测阴性证明，在做好个人防护的前提下，持健康码绿码有序流动。抵晋城后，3天内完成2次核酸检测（2次检测时间要间隔24小时以上）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，进入考场时，需出示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抵晋后三天内连续三次核酸检测阴性证明（时间间隔24小时以上）。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考生进入笔试考点参加笔试，应当主动出示手机健康码绿码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和行程码，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出示48小时</w:t>
      </w:r>
      <w:r>
        <w:rPr>
          <w:rFonts w:hint="eastAsia" w:ascii="仿宋" w:hAnsi="仿宋" w:eastAsia="仿宋" w:cs="仿宋"/>
          <w:sz w:val="32"/>
          <w:szCs w:val="32"/>
        </w:rPr>
        <w:t>内核酸检测阴性证明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否则</w:t>
      </w:r>
      <w:r>
        <w:rPr>
          <w:rFonts w:hint="eastAsia" w:ascii="仿宋" w:hAnsi="仿宋" w:eastAsia="仿宋" w:cs="仿宋"/>
          <w:sz w:val="32"/>
          <w:szCs w:val="32"/>
          <w:u w:val="none"/>
        </w:rPr>
        <w:t>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所有考生必须按要求</w:t>
      </w:r>
      <w:r>
        <w:rPr>
          <w:rFonts w:hint="eastAsia" w:ascii="仿宋" w:hAnsi="仿宋" w:eastAsia="仿宋" w:cs="仿宋"/>
          <w:sz w:val="32"/>
          <w:szCs w:val="32"/>
        </w:rPr>
        <w:t>主动接受体温测量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到</w:t>
      </w:r>
      <w:r>
        <w:rPr>
          <w:rFonts w:hint="eastAsia" w:ascii="仿宋" w:hAnsi="仿宋" w:eastAsia="仿宋" w:cs="仿宋"/>
          <w:sz w:val="32"/>
          <w:szCs w:val="32"/>
          <w:u w:val="none"/>
        </w:rPr>
        <w:t>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u w:val="none"/>
        </w:rPr>
        <w:t>、考生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要做好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个人防护，自备一次性使用医用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外科</w:t>
      </w:r>
      <w:r>
        <w:rPr>
          <w:rFonts w:hint="eastAsia" w:ascii="仿宋" w:hAnsi="仿宋" w:eastAsia="仿宋" w:cs="仿宋"/>
          <w:sz w:val="32"/>
          <w:szCs w:val="32"/>
          <w:u w:val="none"/>
        </w:rPr>
        <w:t>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、单位或个人可通过国务院官方网站或微信客户端“疫情风险等级查询”动态了解国内中、高风险地区信息，查询国务院客户端“疫情防控行程卡”了解来（返）晋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城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请广大考生近期注意做好自我健康管理，以免影响考试。凡违反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  <w:u w:val="none"/>
        </w:rPr>
        <w:t>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晋城市人民政府办公室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7"/>
    <w:basedOn w:val="1"/>
    <w:next w:val="1"/>
    <w:semiHidden/>
    <w:qFormat/>
    <w:uiPriority w:val="0"/>
    <w:pPr>
      <w:ind w:left="2520" w:leftChars="1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2022-06-15T03:48:54Z</dcterms:created>
  <dc:creator>Administrator</dc:creator>
  <cp:lastModifiedBy>EclipS</cp:lastModifiedBy>
  <dcterms:modified xsi:type="dcterms:W3CDTF">2022-06-15T03:49:06Z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