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pacing w:val="-6"/>
        </w:rPr>
      </w:pPr>
    </w:p>
    <w:p>
      <w:pPr>
        <w:jc w:val="center"/>
        <w:rPr>
          <w:rFonts w:ascii="宋体"/>
          <w:b/>
          <w:bCs/>
          <w:spacing w:val="-6"/>
          <w:sz w:val="48"/>
          <w:szCs w:val="48"/>
        </w:rPr>
      </w:pP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313" w:beforeLines="100" w:after="313" w:afterLines="100" w:line="240" w:lineRule="auto"/>
        <w:ind w:right="0" w:rightChars="0"/>
        <w:jc w:val="center"/>
        <w:textAlignment w:val="auto"/>
        <w:rPr>
          <w:rFonts w:hint="eastAsia" w:ascii="宋体" w:hAnsi="宋体" w:eastAsia="宋体" w:cs="宋体"/>
          <w:b/>
          <w:sz w:val="44"/>
          <w:szCs w:val="44"/>
          <w:u w:val="none"/>
          <w:lang w:val="en-US" w:eastAsia="zh-CN"/>
        </w:rPr>
      </w:pPr>
      <w:r>
        <w:rPr>
          <w:rFonts w:hint="eastAsia" w:ascii="宋体" w:hAnsi="宋体" w:eastAsia="宋体" w:cs="宋体"/>
          <w:b/>
          <w:sz w:val="44"/>
          <w:szCs w:val="44"/>
          <w:u w:val="none"/>
          <w:lang w:val="en-US" w:eastAsia="zh-CN"/>
        </w:rPr>
        <w:t>第五届晋城职业技能大赛暨</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313" w:beforeLines="100" w:after="313" w:afterLines="100" w:line="240" w:lineRule="auto"/>
        <w:ind w:right="0" w:rightChars="0"/>
        <w:jc w:val="center"/>
        <w:textAlignment w:val="auto"/>
        <w:rPr>
          <w:rFonts w:hint="eastAsia" w:ascii="宋体" w:hAnsi="宋体" w:eastAsia="宋体" w:cs="宋体"/>
          <w:b/>
          <w:sz w:val="44"/>
          <w:szCs w:val="44"/>
          <w:u w:val="none"/>
          <w:lang w:val="en-US" w:eastAsia="zh-CN"/>
        </w:rPr>
      </w:pPr>
      <w:r>
        <w:rPr>
          <w:rFonts w:hint="eastAsia" w:ascii="宋体" w:hAnsi="宋体" w:eastAsia="宋体" w:cs="宋体"/>
          <w:b/>
          <w:sz w:val="44"/>
          <w:szCs w:val="44"/>
          <w:u w:val="none"/>
          <w:lang w:val="en-US" w:eastAsia="zh-CN"/>
        </w:rPr>
        <w:t>第七届职工职业技能大赛</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313" w:beforeLines="100" w:after="313" w:afterLines="100" w:line="240" w:lineRule="auto"/>
        <w:ind w:right="0" w:rightChars="0"/>
        <w:jc w:val="center"/>
        <w:textAlignment w:val="auto"/>
        <w:rPr>
          <w:rFonts w:hint="eastAsia" w:ascii="宋体" w:hAnsi="宋体" w:eastAsia="宋体" w:cs="宋体"/>
          <w:b/>
          <w:sz w:val="44"/>
          <w:szCs w:val="44"/>
          <w:u w:val="none"/>
          <w:lang w:val="en-US" w:eastAsia="zh-CN"/>
        </w:rPr>
      </w:pPr>
      <w:r>
        <w:rPr>
          <w:rFonts w:hint="eastAsia" w:ascii="宋体" w:hAnsi="宋体" w:eastAsia="宋体" w:cs="宋体"/>
          <w:b/>
          <w:sz w:val="44"/>
          <w:szCs w:val="44"/>
          <w:u w:val="none"/>
          <w:lang w:val="en-US" w:eastAsia="zh-CN"/>
        </w:rPr>
        <w:t>花艺项目</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313" w:beforeLines="100" w:after="313" w:afterLines="100" w:line="240" w:lineRule="auto"/>
        <w:ind w:right="0" w:rightChars="0"/>
        <w:jc w:val="center"/>
        <w:textAlignment w:val="auto"/>
        <w:rPr>
          <w:rFonts w:hint="eastAsia" w:ascii="宋体" w:hAnsi="宋体" w:eastAsia="宋体" w:cs="宋体"/>
          <w:b/>
          <w:sz w:val="44"/>
          <w:szCs w:val="44"/>
          <w:u w:val="none"/>
          <w:lang w:val="en-US" w:eastAsia="zh-CN"/>
        </w:rPr>
      </w:pP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313" w:beforeLines="100" w:after="313" w:afterLines="100" w:line="240" w:lineRule="auto"/>
        <w:ind w:right="0" w:rightChars="0"/>
        <w:jc w:val="center"/>
        <w:textAlignment w:val="auto"/>
        <w:rPr>
          <w:rFonts w:hint="eastAsia" w:ascii="宋体" w:hAnsi="宋体" w:eastAsia="宋体" w:cs="宋体"/>
          <w:b/>
          <w:sz w:val="44"/>
          <w:szCs w:val="44"/>
          <w:u w:val="none"/>
          <w:lang w:val="en-US" w:eastAsia="zh-CN"/>
        </w:rPr>
      </w:pPr>
      <w:r>
        <w:rPr>
          <w:rFonts w:hint="eastAsia" w:ascii="宋体" w:hAnsi="宋体" w:eastAsia="宋体" w:cs="宋体"/>
          <w:b/>
          <w:sz w:val="44"/>
          <w:szCs w:val="44"/>
          <w:u w:val="none"/>
          <w:lang w:val="en-US" w:eastAsia="zh-CN"/>
        </w:rPr>
        <w:t>技</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313" w:beforeLines="100" w:after="313" w:afterLines="100" w:line="240" w:lineRule="auto"/>
        <w:ind w:right="0" w:rightChars="0"/>
        <w:jc w:val="center"/>
        <w:textAlignment w:val="auto"/>
        <w:rPr>
          <w:rFonts w:hint="eastAsia" w:ascii="宋体" w:hAnsi="宋体" w:eastAsia="宋体" w:cs="宋体"/>
          <w:b/>
          <w:sz w:val="44"/>
          <w:szCs w:val="44"/>
          <w:u w:val="none"/>
          <w:lang w:val="en-US" w:eastAsia="zh-CN"/>
        </w:rPr>
      </w:pPr>
      <w:r>
        <w:rPr>
          <w:rFonts w:hint="eastAsia" w:ascii="宋体" w:hAnsi="宋体" w:eastAsia="宋体" w:cs="宋体"/>
          <w:b/>
          <w:sz w:val="44"/>
          <w:szCs w:val="44"/>
          <w:u w:val="none"/>
          <w:lang w:val="en-US" w:eastAsia="zh-CN"/>
        </w:rPr>
        <w:t>术</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313" w:beforeLines="100" w:after="313" w:afterLines="100" w:line="240" w:lineRule="auto"/>
        <w:ind w:right="0" w:rightChars="0"/>
        <w:jc w:val="center"/>
        <w:textAlignment w:val="auto"/>
        <w:rPr>
          <w:rFonts w:hint="eastAsia" w:ascii="宋体" w:hAnsi="宋体" w:eastAsia="宋体" w:cs="宋体"/>
          <w:b/>
          <w:sz w:val="44"/>
          <w:szCs w:val="44"/>
          <w:u w:val="none"/>
          <w:lang w:val="en-US" w:eastAsia="zh-CN"/>
        </w:rPr>
      </w:pPr>
      <w:r>
        <w:rPr>
          <w:rFonts w:hint="eastAsia" w:ascii="宋体" w:hAnsi="宋体" w:eastAsia="宋体" w:cs="宋体"/>
          <w:b/>
          <w:sz w:val="44"/>
          <w:szCs w:val="44"/>
          <w:u w:val="none"/>
          <w:lang w:val="en-US" w:eastAsia="zh-CN"/>
        </w:rPr>
        <w:t>文</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313" w:beforeLines="100" w:after="313" w:afterLines="100" w:line="240" w:lineRule="auto"/>
        <w:ind w:right="0" w:rightChars="0"/>
        <w:jc w:val="center"/>
        <w:textAlignment w:val="auto"/>
        <w:rPr>
          <w:rFonts w:hint="eastAsia" w:ascii="宋体" w:hAnsi="宋体" w:eastAsia="宋体" w:cs="宋体"/>
          <w:b/>
          <w:sz w:val="44"/>
          <w:szCs w:val="44"/>
          <w:u w:val="none"/>
          <w:lang w:val="en-US" w:eastAsia="zh-CN"/>
        </w:rPr>
      </w:pPr>
      <w:r>
        <w:rPr>
          <w:rFonts w:hint="eastAsia" w:ascii="宋体" w:hAnsi="宋体" w:eastAsia="宋体" w:cs="宋体"/>
          <w:b/>
          <w:sz w:val="44"/>
          <w:szCs w:val="44"/>
          <w:u w:val="none"/>
          <w:lang w:val="en-US" w:eastAsia="zh-CN"/>
        </w:rPr>
        <w:t>件</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313" w:beforeLines="100" w:after="313" w:afterLines="100" w:line="240" w:lineRule="auto"/>
        <w:ind w:right="0" w:rightChars="0"/>
        <w:jc w:val="center"/>
        <w:textAlignment w:val="auto"/>
        <w:rPr>
          <w:rFonts w:hint="eastAsia" w:ascii="宋体" w:hAnsi="宋体" w:eastAsia="宋体" w:cs="宋体"/>
          <w:b/>
          <w:sz w:val="44"/>
          <w:szCs w:val="44"/>
          <w:u w:val="none"/>
          <w:lang w:val="en-US" w:eastAsia="zh-CN"/>
        </w:rPr>
      </w:pP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313" w:beforeLines="100" w:after="313" w:afterLines="100" w:line="240" w:lineRule="auto"/>
        <w:ind w:right="0" w:rightChars="0"/>
        <w:jc w:val="center"/>
        <w:textAlignment w:val="auto"/>
        <w:rPr>
          <w:rFonts w:hint="eastAsia" w:ascii="宋体" w:hAnsi="宋体" w:eastAsia="宋体" w:cs="宋体"/>
          <w:b/>
          <w:sz w:val="44"/>
          <w:szCs w:val="44"/>
          <w:u w:val="none"/>
          <w:lang w:val="en-US" w:eastAsia="zh-CN"/>
        </w:rPr>
      </w:pP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313" w:beforeLines="100" w:after="313" w:afterLines="100" w:line="240" w:lineRule="auto"/>
        <w:ind w:right="0" w:rightChars="0"/>
        <w:jc w:val="center"/>
        <w:textAlignment w:val="auto"/>
        <w:rPr>
          <w:rFonts w:hint="eastAsia" w:ascii="宋体" w:hAnsi="宋体" w:eastAsia="宋体" w:cs="宋体"/>
          <w:b/>
          <w:sz w:val="44"/>
          <w:szCs w:val="44"/>
          <w:u w:val="none"/>
          <w:lang w:val="en-US" w:eastAsia="zh-CN"/>
        </w:rPr>
      </w:pP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313" w:beforeLines="100" w:after="313" w:afterLines="100" w:line="240" w:lineRule="auto"/>
        <w:ind w:right="0" w:rightChars="0"/>
        <w:jc w:val="center"/>
        <w:textAlignment w:val="auto"/>
        <w:rPr>
          <w:rFonts w:hint="eastAsia" w:ascii="宋体" w:hAnsi="宋体" w:eastAsia="宋体" w:cs="宋体"/>
          <w:b/>
          <w:sz w:val="44"/>
          <w:szCs w:val="44"/>
          <w:u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spacing w:val="-6"/>
          <w:sz w:val="44"/>
          <w:szCs w:val="44"/>
          <w:lang w:val="en-US" w:eastAsia="zh-CN"/>
        </w:rPr>
      </w:pPr>
      <w:r>
        <w:rPr>
          <w:rFonts w:hint="eastAsia" w:ascii="宋体" w:hAnsi="宋体" w:eastAsia="宋体" w:cs="宋体"/>
          <w:b/>
          <w:bCs/>
          <w:spacing w:val="-6"/>
          <w:sz w:val="44"/>
          <w:szCs w:val="44"/>
          <w:lang w:eastAsia="zh-CN"/>
        </w:rPr>
        <w:t>晋城</w:t>
      </w:r>
      <w:r>
        <w:rPr>
          <w:rFonts w:hint="eastAsia" w:ascii="宋体" w:hAnsi="宋体" w:eastAsia="宋体" w:cs="宋体"/>
          <w:b/>
          <w:bCs/>
          <w:spacing w:val="-6"/>
          <w:sz w:val="44"/>
          <w:szCs w:val="44"/>
        </w:rPr>
        <w:t>职业技能大赛</w:t>
      </w:r>
      <w:r>
        <w:rPr>
          <w:rFonts w:hint="eastAsia" w:ascii="宋体" w:hAnsi="宋体" w:eastAsia="宋体" w:cs="宋体"/>
          <w:b/>
          <w:bCs/>
          <w:spacing w:val="-6"/>
          <w:sz w:val="44"/>
          <w:szCs w:val="44"/>
          <w:lang w:val="en-US" w:eastAsia="zh-CN"/>
        </w:rPr>
        <w:t>组委会</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spacing w:val="-6"/>
          <w:sz w:val="44"/>
          <w:szCs w:val="44"/>
        </w:rPr>
        <w:sectPr>
          <w:footerReference r:id="rId5" w:type="first"/>
          <w:headerReference r:id="rId3" w:type="default"/>
          <w:footerReference r:id="rId4" w:type="default"/>
          <w:pgSz w:w="11906" w:h="16838"/>
          <w:pgMar w:top="1440" w:right="1417" w:bottom="1440" w:left="1417" w:header="851" w:footer="992" w:gutter="0"/>
          <w:pgNumType w:fmt="decimal" w:start="1"/>
          <w:cols w:space="425" w:num="1"/>
          <w:titlePg/>
          <w:docGrid w:type="lines" w:linePitch="312" w:charSpace="0"/>
        </w:sectPr>
      </w:pPr>
      <w:r>
        <w:rPr>
          <w:rFonts w:hint="eastAsia" w:ascii="宋体" w:hAnsi="宋体" w:eastAsia="宋体" w:cs="宋体"/>
          <w:b/>
          <w:bCs/>
          <w:spacing w:val="-6"/>
          <w:sz w:val="44"/>
          <w:szCs w:val="44"/>
        </w:rPr>
        <w:t>202</w:t>
      </w:r>
      <w:r>
        <w:rPr>
          <w:rFonts w:hint="eastAsia" w:ascii="宋体" w:hAnsi="宋体" w:eastAsia="宋体" w:cs="宋体"/>
          <w:b/>
          <w:bCs/>
          <w:spacing w:val="-6"/>
          <w:sz w:val="44"/>
          <w:szCs w:val="44"/>
          <w:lang w:val="en-US" w:eastAsia="zh-CN"/>
        </w:rPr>
        <w:t>5</w:t>
      </w:r>
      <w:r>
        <w:rPr>
          <w:rFonts w:hint="eastAsia" w:ascii="宋体" w:hAnsi="宋体" w:eastAsia="宋体" w:cs="宋体"/>
          <w:b/>
          <w:bCs/>
          <w:spacing w:val="-6"/>
          <w:sz w:val="44"/>
          <w:szCs w:val="44"/>
        </w:rPr>
        <w:t>年</w:t>
      </w:r>
      <w:r>
        <w:rPr>
          <w:rFonts w:hint="eastAsia" w:ascii="宋体" w:hAnsi="宋体" w:eastAsia="宋体" w:cs="宋体"/>
          <w:b/>
          <w:bCs/>
          <w:spacing w:val="-6"/>
          <w:sz w:val="44"/>
          <w:szCs w:val="44"/>
          <w:lang w:val="en-US" w:eastAsia="zh-CN"/>
        </w:rPr>
        <w:t>7</w:t>
      </w:r>
      <w:r>
        <w:rPr>
          <w:rFonts w:hint="eastAsia" w:ascii="宋体" w:hAnsi="宋体" w:eastAsia="宋体" w:cs="宋体"/>
          <w:b/>
          <w:bCs/>
          <w:spacing w:val="-6"/>
          <w:sz w:val="44"/>
          <w:szCs w:val="44"/>
        </w:rPr>
        <w:t>月</w:t>
      </w:r>
    </w:p>
    <w:p>
      <w:pPr>
        <w:pStyle w:val="7"/>
        <w:tabs>
          <w:tab w:val="right" w:leader="dot" w:pos="8306"/>
        </w:tabs>
        <w:jc w:val="center"/>
        <w:rPr>
          <w:b w:val="0"/>
          <w:bCs/>
          <w:spacing w:val="-6"/>
          <w:sz w:val="32"/>
          <w:szCs w:val="40"/>
        </w:rPr>
      </w:pPr>
      <w:r>
        <w:rPr>
          <w:rFonts w:hint="eastAsia"/>
          <w:bCs/>
          <w:spacing w:val="-6"/>
          <w:sz w:val="32"/>
          <w:szCs w:val="40"/>
        </w:rPr>
        <w:t>目</w:t>
      </w:r>
      <w:r>
        <w:rPr>
          <w:bCs/>
          <w:spacing w:val="-6"/>
          <w:sz w:val="32"/>
          <w:szCs w:val="40"/>
        </w:rPr>
        <w:t xml:space="preserve"> </w:t>
      </w:r>
      <w:r>
        <w:rPr>
          <w:rFonts w:hint="eastAsia"/>
          <w:bCs/>
          <w:spacing w:val="-6"/>
          <w:sz w:val="32"/>
          <w:szCs w:val="40"/>
        </w:rPr>
        <w:t>录</w:t>
      </w:r>
    </w:p>
    <w:p>
      <w:pPr>
        <w:pStyle w:val="7"/>
        <w:tabs>
          <w:tab w:val="right" w:leader="dot" w:pos="9070"/>
        </w:tabs>
      </w:pPr>
      <w:bookmarkStart w:id="0" w:name="_Toc51325918"/>
      <w:bookmarkStart w:id="1" w:name="_Toc23410"/>
      <w:bookmarkStart w:id="2" w:name="_Toc17666"/>
      <w:bookmarkStart w:id="3" w:name="_Toc29745_WPSOffice_Level2"/>
      <w:bookmarkStart w:id="4" w:name="_Toc31991_WPSOffice_Level2"/>
      <w:bookmarkStart w:id="5" w:name="_Toc31946"/>
      <w:bookmarkStart w:id="6" w:name="_Toc17496_WPSOffice_Level2"/>
      <w:r>
        <w:rPr>
          <w:b w:val="0"/>
          <w:spacing w:val="-6"/>
          <w:szCs w:val="52"/>
        </w:rPr>
        <w:fldChar w:fldCharType="begin"/>
      </w:r>
      <w:r>
        <w:rPr>
          <w:b w:val="0"/>
          <w:spacing w:val="-6"/>
          <w:szCs w:val="52"/>
        </w:rPr>
        <w:instrText xml:space="preserve"> TOC \o "1-4" \h \z \u </w:instrText>
      </w:r>
      <w:r>
        <w:rPr>
          <w:b w:val="0"/>
          <w:spacing w:val="-6"/>
          <w:szCs w:val="52"/>
        </w:rPr>
        <w:fldChar w:fldCharType="separate"/>
      </w:r>
      <w:r>
        <w:rPr>
          <w:spacing w:val="-6"/>
          <w:szCs w:val="52"/>
        </w:rPr>
        <w:fldChar w:fldCharType="begin"/>
      </w:r>
      <w:r>
        <w:rPr>
          <w:spacing w:val="-6"/>
          <w:szCs w:val="52"/>
        </w:rPr>
        <w:instrText xml:space="preserve"> HYPERLINK \l _Toc2981 </w:instrText>
      </w:r>
      <w:r>
        <w:rPr>
          <w:spacing w:val="-6"/>
          <w:szCs w:val="52"/>
        </w:rPr>
        <w:fldChar w:fldCharType="separate"/>
      </w:r>
      <w:r>
        <w:rPr>
          <w:rFonts w:hint="eastAsia" w:asciiTheme="majorEastAsia" w:hAnsiTheme="majorEastAsia" w:eastAsiaTheme="majorEastAsia" w:cstheme="majorEastAsia"/>
          <w:bCs/>
          <w:spacing w:val="-6"/>
          <w:szCs w:val="32"/>
        </w:rPr>
        <w:t>一、技术描述</w:t>
      </w:r>
      <w:r>
        <w:tab/>
      </w:r>
      <w:r>
        <w:fldChar w:fldCharType="begin"/>
      </w:r>
      <w:r>
        <w:instrText xml:space="preserve"> PAGEREF _Toc2981 </w:instrText>
      </w:r>
      <w:r>
        <w:fldChar w:fldCharType="separate"/>
      </w:r>
      <w:r>
        <w:t>1</w:t>
      </w:r>
      <w:r>
        <w:fldChar w:fldCharType="end"/>
      </w:r>
      <w:r>
        <w:rPr>
          <w:spacing w:val="-6"/>
          <w:szCs w:val="52"/>
        </w:rPr>
        <w:fldChar w:fldCharType="end"/>
      </w:r>
    </w:p>
    <w:p>
      <w:pPr>
        <w:pStyle w:val="9"/>
        <w:tabs>
          <w:tab w:val="right" w:leader="dot" w:pos="9070"/>
        </w:tabs>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_Toc14989 </w:instrText>
      </w:r>
      <w:r>
        <w:rPr>
          <w:rFonts w:ascii="Times New Roman" w:hAnsi="Times New Roman" w:eastAsia="宋体" w:cs="Times New Roman"/>
          <w:spacing w:val="-6"/>
          <w:szCs w:val="52"/>
          <w:lang w:val="en-US"/>
        </w:rPr>
        <w:fldChar w:fldCharType="separate"/>
      </w:r>
      <w:r>
        <w:rPr>
          <w:rFonts w:hint="eastAsia"/>
          <w:bCs/>
          <w:spacing w:val="-6"/>
          <w:szCs w:val="28"/>
        </w:rPr>
        <w:t>（一）项目概要</w:t>
      </w:r>
      <w:r>
        <w:tab/>
      </w:r>
      <w:r>
        <w:fldChar w:fldCharType="begin"/>
      </w:r>
      <w:r>
        <w:instrText xml:space="preserve"> PAGEREF _Toc14989 </w:instrText>
      </w:r>
      <w:r>
        <w:fldChar w:fldCharType="separate"/>
      </w:r>
      <w:r>
        <w:t>1</w:t>
      </w:r>
      <w:r>
        <w:fldChar w:fldCharType="end"/>
      </w:r>
      <w:r>
        <w:rPr>
          <w:rFonts w:ascii="Times New Roman" w:hAnsi="Times New Roman" w:eastAsia="宋体" w:cs="Times New Roman"/>
          <w:spacing w:val="-6"/>
          <w:szCs w:val="52"/>
          <w:lang w:val="en-US"/>
        </w:rPr>
        <w:fldChar w:fldCharType="end"/>
      </w:r>
    </w:p>
    <w:p>
      <w:pPr>
        <w:pStyle w:val="9"/>
        <w:tabs>
          <w:tab w:val="right" w:leader="dot" w:pos="9070"/>
        </w:tabs>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_Toc15387 </w:instrText>
      </w:r>
      <w:r>
        <w:rPr>
          <w:rFonts w:ascii="Times New Roman" w:hAnsi="Times New Roman" w:eastAsia="宋体" w:cs="Times New Roman"/>
          <w:spacing w:val="-6"/>
          <w:szCs w:val="52"/>
          <w:lang w:val="en-US"/>
        </w:rPr>
        <w:fldChar w:fldCharType="separate"/>
      </w:r>
      <w:r>
        <w:rPr>
          <w:rFonts w:hint="eastAsia"/>
          <w:bCs/>
          <w:spacing w:val="-6"/>
          <w:szCs w:val="28"/>
        </w:rPr>
        <w:t>（二）基本知识与能力要求</w:t>
      </w:r>
      <w:r>
        <w:tab/>
      </w:r>
      <w:r>
        <w:fldChar w:fldCharType="begin"/>
      </w:r>
      <w:r>
        <w:instrText xml:space="preserve"> PAGEREF _Toc15387 </w:instrText>
      </w:r>
      <w:r>
        <w:fldChar w:fldCharType="separate"/>
      </w:r>
      <w:r>
        <w:t>1</w:t>
      </w:r>
      <w:r>
        <w:fldChar w:fldCharType="end"/>
      </w:r>
      <w:r>
        <w:rPr>
          <w:rFonts w:ascii="Times New Roman" w:hAnsi="Times New Roman" w:eastAsia="宋体" w:cs="Times New Roman"/>
          <w:spacing w:val="-6"/>
          <w:szCs w:val="52"/>
          <w:lang w:val="en-US"/>
        </w:rPr>
        <w:fldChar w:fldCharType="end"/>
      </w:r>
    </w:p>
    <w:p>
      <w:pPr>
        <w:pStyle w:val="7"/>
        <w:tabs>
          <w:tab w:val="right" w:leader="dot" w:pos="9070"/>
        </w:tabs>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_Toc8718 </w:instrText>
      </w:r>
      <w:r>
        <w:rPr>
          <w:rFonts w:ascii="Times New Roman" w:hAnsi="Times New Roman" w:eastAsia="宋体" w:cs="Times New Roman"/>
          <w:spacing w:val="-6"/>
          <w:szCs w:val="52"/>
          <w:lang w:val="en-US"/>
        </w:rPr>
        <w:fldChar w:fldCharType="separate"/>
      </w:r>
      <w:r>
        <w:rPr>
          <w:rFonts w:hint="eastAsia"/>
          <w:bCs/>
          <w:spacing w:val="-6"/>
          <w:szCs w:val="32"/>
        </w:rPr>
        <w:t>二、试题与评判标准</w:t>
      </w:r>
      <w:r>
        <w:tab/>
      </w:r>
      <w:r>
        <w:fldChar w:fldCharType="begin"/>
      </w:r>
      <w:r>
        <w:instrText xml:space="preserve"> PAGEREF _Toc8718 </w:instrText>
      </w:r>
      <w:r>
        <w:fldChar w:fldCharType="separate"/>
      </w:r>
      <w:r>
        <w:t>4</w:t>
      </w:r>
      <w:r>
        <w:fldChar w:fldCharType="end"/>
      </w:r>
      <w:r>
        <w:rPr>
          <w:rFonts w:ascii="Times New Roman" w:hAnsi="Times New Roman" w:eastAsia="宋体" w:cs="Times New Roman"/>
          <w:spacing w:val="-6"/>
          <w:szCs w:val="52"/>
          <w:lang w:val="en-US"/>
        </w:rPr>
        <w:fldChar w:fldCharType="end"/>
      </w:r>
    </w:p>
    <w:p>
      <w:pPr>
        <w:pStyle w:val="9"/>
        <w:tabs>
          <w:tab w:val="right" w:leader="dot" w:pos="9070"/>
        </w:tabs>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_Toc12305 </w:instrText>
      </w:r>
      <w:r>
        <w:rPr>
          <w:rFonts w:ascii="Times New Roman" w:hAnsi="Times New Roman" w:eastAsia="宋体" w:cs="Times New Roman"/>
          <w:spacing w:val="-6"/>
          <w:szCs w:val="52"/>
          <w:lang w:val="en-US"/>
        </w:rPr>
        <w:fldChar w:fldCharType="separate"/>
      </w:r>
      <w:r>
        <w:rPr>
          <w:rFonts w:hint="eastAsia" w:ascii="宋体" w:hAnsi="宋体" w:cs="宋体"/>
          <w:bCs/>
          <w:spacing w:val="-6"/>
          <w:szCs w:val="28"/>
        </w:rPr>
        <w:t>（一）竞赛试题</w:t>
      </w:r>
      <w:r>
        <w:tab/>
      </w:r>
      <w:r>
        <w:fldChar w:fldCharType="begin"/>
      </w:r>
      <w:r>
        <w:instrText xml:space="preserve"> PAGEREF _Toc12305 </w:instrText>
      </w:r>
      <w:r>
        <w:fldChar w:fldCharType="separate"/>
      </w:r>
      <w:r>
        <w:t>4</w:t>
      </w:r>
      <w:r>
        <w:fldChar w:fldCharType="end"/>
      </w:r>
      <w:r>
        <w:rPr>
          <w:rFonts w:ascii="Times New Roman" w:hAnsi="Times New Roman" w:eastAsia="宋体" w:cs="Times New Roman"/>
          <w:spacing w:val="-6"/>
          <w:szCs w:val="52"/>
          <w:lang w:val="en-US"/>
        </w:rPr>
        <w:fldChar w:fldCharType="end"/>
      </w:r>
    </w:p>
    <w:p>
      <w:pPr>
        <w:pStyle w:val="9"/>
        <w:tabs>
          <w:tab w:val="right" w:leader="dot" w:pos="9070"/>
        </w:tabs>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_Toc1894 </w:instrText>
      </w:r>
      <w:r>
        <w:rPr>
          <w:rFonts w:ascii="Times New Roman" w:hAnsi="Times New Roman" w:eastAsia="宋体" w:cs="Times New Roman"/>
          <w:spacing w:val="-6"/>
          <w:szCs w:val="52"/>
          <w:lang w:val="en-US"/>
        </w:rPr>
        <w:fldChar w:fldCharType="separate"/>
      </w:r>
      <w:r>
        <w:rPr>
          <w:rFonts w:hint="eastAsia"/>
          <w:bCs/>
          <w:spacing w:val="-6"/>
          <w:szCs w:val="28"/>
        </w:rPr>
        <w:t>（二）比赛时间及试题具体内容</w:t>
      </w:r>
      <w:r>
        <w:tab/>
      </w:r>
      <w:r>
        <w:fldChar w:fldCharType="begin"/>
      </w:r>
      <w:r>
        <w:instrText xml:space="preserve"> PAGEREF _Toc1894 </w:instrText>
      </w:r>
      <w:r>
        <w:fldChar w:fldCharType="separate"/>
      </w:r>
      <w:r>
        <w:t>4</w:t>
      </w:r>
      <w:r>
        <w:fldChar w:fldCharType="end"/>
      </w:r>
      <w:r>
        <w:rPr>
          <w:rFonts w:ascii="Times New Roman" w:hAnsi="Times New Roman" w:eastAsia="宋体" w:cs="Times New Roman"/>
          <w:spacing w:val="-6"/>
          <w:szCs w:val="52"/>
          <w:lang w:val="en-US"/>
        </w:rPr>
        <w:fldChar w:fldCharType="end"/>
      </w:r>
    </w:p>
    <w:p>
      <w:pPr>
        <w:pStyle w:val="9"/>
        <w:tabs>
          <w:tab w:val="right" w:leader="dot" w:pos="9070"/>
        </w:tabs>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_Toc31357 </w:instrText>
      </w:r>
      <w:r>
        <w:rPr>
          <w:rFonts w:ascii="Times New Roman" w:hAnsi="Times New Roman" w:eastAsia="宋体" w:cs="Times New Roman"/>
          <w:spacing w:val="-6"/>
          <w:szCs w:val="52"/>
          <w:lang w:val="en-US"/>
        </w:rPr>
        <w:fldChar w:fldCharType="separate"/>
      </w:r>
      <w:r>
        <w:rPr>
          <w:rFonts w:hint="eastAsia"/>
          <w:bCs/>
          <w:spacing w:val="-6"/>
          <w:szCs w:val="28"/>
        </w:rPr>
        <w:t>（三）竞赛评判标准</w:t>
      </w:r>
      <w:r>
        <w:tab/>
      </w:r>
      <w:r>
        <w:fldChar w:fldCharType="begin"/>
      </w:r>
      <w:r>
        <w:instrText xml:space="preserve"> PAGEREF _Toc31357 </w:instrText>
      </w:r>
      <w:r>
        <w:fldChar w:fldCharType="separate"/>
      </w:r>
      <w:r>
        <w:t>4</w:t>
      </w:r>
      <w:r>
        <w:fldChar w:fldCharType="end"/>
      </w:r>
      <w:r>
        <w:rPr>
          <w:rFonts w:ascii="Times New Roman" w:hAnsi="Times New Roman" w:eastAsia="宋体" w:cs="Times New Roman"/>
          <w:spacing w:val="-6"/>
          <w:szCs w:val="52"/>
          <w:lang w:val="en-US"/>
        </w:rPr>
        <w:fldChar w:fldCharType="end"/>
      </w:r>
    </w:p>
    <w:p>
      <w:pPr>
        <w:pStyle w:val="4"/>
        <w:tabs>
          <w:tab w:val="right" w:leader="dot" w:pos="9070"/>
        </w:tabs>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_Toc32353 </w:instrText>
      </w:r>
      <w:r>
        <w:rPr>
          <w:rFonts w:ascii="Times New Roman" w:hAnsi="Times New Roman" w:eastAsia="宋体" w:cs="Times New Roman"/>
          <w:spacing w:val="-6"/>
          <w:szCs w:val="52"/>
          <w:lang w:val="en-US"/>
        </w:rPr>
        <w:fldChar w:fldCharType="separate"/>
      </w:r>
      <w:r>
        <w:rPr>
          <w:rFonts w:hint="eastAsia" w:ascii="宋体" w:hAnsi="宋体" w:cs="宋体"/>
          <w:szCs w:val="28"/>
        </w:rPr>
        <w:t>1、竞赛试题配分</w:t>
      </w:r>
      <w:r>
        <w:tab/>
      </w:r>
      <w:r>
        <w:fldChar w:fldCharType="begin"/>
      </w:r>
      <w:r>
        <w:instrText xml:space="preserve"> PAGEREF _Toc32353 </w:instrText>
      </w:r>
      <w:r>
        <w:fldChar w:fldCharType="separate"/>
      </w:r>
      <w:r>
        <w:t>5</w:t>
      </w:r>
      <w:r>
        <w:fldChar w:fldCharType="end"/>
      </w:r>
      <w:r>
        <w:rPr>
          <w:rFonts w:ascii="Times New Roman" w:hAnsi="Times New Roman" w:eastAsia="宋体" w:cs="Times New Roman"/>
          <w:spacing w:val="-6"/>
          <w:szCs w:val="52"/>
          <w:lang w:val="en-US"/>
        </w:rPr>
        <w:fldChar w:fldCharType="end"/>
      </w:r>
    </w:p>
    <w:p>
      <w:pPr>
        <w:pStyle w:val="4"/>
        <w:tabs>
          <w:tab w:val="right" w:leader="dot" w:pos="9070"/>
        </w:tabs>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_Toc16873 </w:instrText>
      </w:r>
      <w:r>
        <w:rPr>
          <w:rFonts w:ascii="Times New Roman" w:hAnsi="Times New Roman" w:eastAsia="宋体" w:cs="Times New Roman"/>
          <w:spacing w:val="-6"/>
          <w:szCs w:val="52"/>
          <w:lang w:val="en-US"/>
        </w:rPr>
        <w:fldChar w:fldCharType="separate"/>
      </w:r>
      <w:r>
        <w:rPr>
          <w:rFonts w:hint="eastAsia" w:ascii="宋体" w:hAnsi="宋体" w:cs="宋体"/>
          <w:szCs w:val="28"/>
        </w:rPr>
        <w:t>2、评判方法</w:t>
      </w:r>
      <w:r>
        <w:tab/>
      </w:r>
      <w:r>
        <w:fldChar w:fldCharType="begin"/>
      </w:r>
      <w:r>
        <w:instrText xml:space="preserve"> PAGEREF _Toc16873 </w:instrText>
      </w:r>
      <w:r>
        <w:fldChar w:fldCharType="separate"/>
      </w:r>
      <w:r>
        <w:t>5</w:t>
      </w:r>
      <w:r>
        <w:fldChar w:fldCharType="end"/>
      </w:r>
      <w:r>
        <w:rPr>
          <w:rFonts w:ascii="Times New Roman" w:hAnsi="Times New Roman" w:eastAsia="宋体" w:cs="Times New Roman"/>
          <w:spacing w:val="-6"/>
          <w:szCs w:val="52"/>
          <w:lang w:val="en-US"/>
        </w:rPr>
        <w:fldChar w:fldCharType="end"/>
      </w:r>
    </w:p>
    <w:p>
      <w:pPr>
        <w:pStyle w:val="4"/>
        <w:tabs>
          <w:tab w:val="right" w:leader="dot" w:pos="9070"/>
        </w:tabs>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_Toc5545 </w:instrText>
      </w:r>
      <w:r>
        <w:rPr>
          <w:rFonts w:ascii="Times New Roman" w:hAnsi="Times New Roman" w:eastAsia="宋体" w:cs="Times New Roman"/>
          <w:spacing w:val="-6"/>
          <w:szCs w:val="52"/>
          <w:lang w:val="en-US"/>
        </w:rPr>
        <w:fldChar w:fldCharType="separate"/>
      </w:r>
      <w:r>
        <w:rPr>
          <w:rFonts w:hint="eastAsia" w:ascii="宋体" w:hAnsi="宋体" w:cs="宋体"/>
          <w:szCs w:val="28"/>
          <w:lang w:val="en-US" w:eastAsia="zh-CN"/>
        </w:rPr>
        <w:t>3、</w:t>
      </w:r>
      <w:r>
        <w:rPr>
          <w:rFonts w:hint="eastAsia" w:ascii="宋体" w:hAnsi="宋体" w:cs="宋体"/>
          <w:szCs w:val="28"/>
        </w:rPr>
        <w:t>评</w:t>
      </w:r>
      <w:r>
        <w:rPr>
          <w:rFonts w:hint="eastAsia" w:ascii="宋体" w:hAnsi="宋体" w:cs="宋体"/>
          <w:szCs w:val="28"/>
          <w:lang w:val="en-US" w:eastAsia="zh-CN"/>
        </w:rPr>
        <w:t>分标准</w:t>
      </w:r>
      <w:r>
        <w:tab/>
      </w:r>
      <w:r>
        <w:fldChar w:fldCharType="begin"/>
      </w:r>
      <w:r>
        <w:instrText xml:space="preserve"> PAGEREF _Toc5545 </w:instrText>
      </w:r>
      <w:r>
        <w:fldChar w:fldCharType="separate"/>
      </w:r>
      <w:r>
        <w:t>5</w:t>
      </w:r>
      <w:r>
        <w:fldChar w:fldCharType="end"/>
      </w:r>
      <w:r>
        <w:rPr>
          <w:rFonts w:ascii="Times New Roman" w:hAnsi="Times New Roman" w:eastAsia="宋体" w:cs="Times New Roman"/>
          <w:spacing w:val="-6"/>
          <w:szCs w:val="52"/>
          <w:lang w:val="en-US"/>
        </w:rPr>
        <w:fldChar w:fldCharType="end"/>
      </w:r>
    </w:p>
    <w:p>
      <w:pPr>
        <w:pStyle w:val="4"/>
        <w:tabs>
          <w:tab w:val="right" w:leader="dot" w:pos="9070"/>
        </w:tabs>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_Toc23436 </w:instrText>
      </w:r>
      <w:r>
        <w:rPr>
          <w:rFonts w:ascii="Times New Roman" w:hAnsi="Times New Roman" w:eastAsia="宋体" w:cs="Times New Roman"/>
          <w:spacing w:val="-6"/>
          <w:szCs w:val="52"/>
          <w:lang w:val="en-US"/>
        </w:rPr>
        <w:fldChar w:fldCharType="separate"/>
      </w:r>
      <w:r>
        <w:rPr>
          <w:rFonts w:hint="eastAsia" w:ascii="宋体" w:hAnsi="宋体" w:cs="宋体"/>
          <w:szCs w:val="28"/>
          <w:lang w:val="en-US" w:eastAsia="zh-CN"/>
        </w:rPr>
        <w:t>4</w:t>
      </w:r>
      <w:r>
        <w:rPr>
          <w:rFonts w:hint="eastAsia" w:ascii="宋体" w:hAnsi="宋体" w:cs="宋体"/>
          <w:szCs w:val="28"/>
        </w:rPr>
        <w:t>、成绩并列</w:t>
      </w:r>
      <w:r>
        <w:tab/>
      </w:r>
      <w:r>
        <w:fldChar w:fldCharType="begin"/>
      </w:r>
      <w:r>
        <w:instrText xml:space="preserve"> PAGEREF _Toc23436 </w:instrText>
      </w:r>
      <w:r>
        <w:fldChar w:fldCharType="separate"/>
      </w:r>
      <w:r>
        <w:t>8</w:t>
      </w:r>
      <w:r>
        <w:fldChar w:fldCharType="end"/>
      </w:r>
      <w:r>
        <w:rPr>
          <w:rFonts w:ascii="Times New Roman" w:hAnsi="Times New Roman" w:eastAsia="宋体" w:cs="Times New Roman"/>
          <w:spacing w:val="-6"/>
          <w:szCs w:val="52"/>
          <w:lang w:val="en-US"/>
        </w:rPr>
        <w:fldChar w:fldCharType="end"/>
      </w:r>
    </w:p>
    <w:p>
      <w:pPr>
        <w:pStyle w:val="7"/>
        <w:tabs>
          <w:tab w:val="right" w:leader="dot" w:pos="9070"/>
        </w:tabs>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_Toc12775 </w:instrText>
      </w:r>
      <w:r>
        <w:rPr>
          <w:rFonts w:ascii="Times New Roman" w:hAnsi="Times New Roman" w:eastAsia="宋体" w:cs="Times New Roman"/>
          <w:spacing w:val="-6"/>
          <w:szCs w:val="52"/>
          <w:lang w:val="en-US"/>
        </w:rPr>
        <w:fldChar w:fldCharType="separate"/>
      </w:r>
      <w:r>
        <w:rPr>
          <w:rFonts w:hint="eastAsia"/>
          <w:bCs/>
          <w:spacing w:val="-6"/>
          <w:szCs w:val="32"/>
        </w:rPr>
        <w:t>三、竞赛细则</w:t>
      </w:r>
      <w:r>
        <w:tab/>
      </w:r>
      <w:r>
        <w:fldChar w:fldCharType="begin"/>
      </w:r>
      <w:r>
        <w:instrText xml:space="preserve"> PAGEREF _Toc12775 </w:instrText>
      </w:r>
      <w:r>
        <w:fldChar w:fldCharType="separate"/>
      </w:r>
      <w:r>
        <w:t>8</w:t>
      </w:r>
      <w:r>
        <w:fldChar w:fldCharType="end"/>
      </w:r>
      <w:r>
        <w:rPr>
          <w:rFonts w:ascii="Times New Roman" w:hAnsi="Times New Roman" w:eastAsia="宋体" w:cs="Times New Roman"/>
          <w:spacing w:val="-6"/>
          <w:szCs w:val="52"/>
          <w:lang w:val="en-US"/>
        </w:rPr>
        <w:fldChar w:fldCharType="end"/>
      </w:r>
    </w:p>
    <w:p>
      <w:pPr>
        <w:pStyle w:val="9"/>
        <w:tabs>
          <w:tab w:val="right" w:leader="dot" w:pos="9070"/>
        </w:tabs>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_Toc13436 </w:instrText>
      </w:r>
      <w:r>
        <w:rPr>
          <w:rFonts w:ascii="Times New Roman" w:hAnsi="Times New Roman" w:eastAsia="宋体" w:cs="Times New Roman"/>
          <w:spacing w:val="-6"/>
          <w:szCs w:val="52"/>
          <w:lang w:val="en-US"/>
        </w:rPr>
        <w:fldChar w:fldCharType="separate"/>
      </w:r>
      <w:r>
        <w:rPr>
          <w:rFonts w:hint="eastAsia"/>
          <w:bCs/>
          <w:spacing w:val="-6"/>
          <w:szCs w:val="28"/>
        </w:rPr>
        <w:t>（一）竞赛时间安排</w:t>
      </w:r>
      <w:r>
        <w:tab/>
      </w:r>
      <w:r>
        <w:fldChar w:fldCharType="begin"/>
      </w:r>
      <w:r>
        <w:instrText xml:space="preserve"> PAGEREF _Toc13436 </w:instrText>
      </w:r>
      <w:r>
        <w:fldChar w:fldCharType="separate"/>
      </w:r>
      <w:r>
        <w:t>8</w:t>
      </w:r>
      <w:r>
        <w:fldChar w:fldCharType="end"/>
      </w:r>
      <w:r>
        <w:rPr>
          <w:rFonts w:ascii="Times New Roman" w:hAnsi="Times New Roman" w:eastAsia="宋体" w:cs="Times New Roman"/>
          <w:spacing w:val="-6"/>
          <w:szCs w:val="52"/>
          <w:lang w:val="en-US"/>
        </w:rPr>
        <w:fldChar w:fldCharType="end"/>
      </w:r>
    </w:p>
    <w:p>
      <w:pPr>
        <w:pStyle w:val="9"/>
        <w:tabs>
          <w:tab w:val="right" w:leader="dot" w:pos="9070"/>
        </w:tabs>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_Toc25279 </w:instrText>
      </w:r>
      <w:r>
        <w:rPr>
          <w:rFonts w:ascii="Times New Roman" w:hAnsi="Times New Roman" w:eastAsia="宋体" w:cs="Times New Roman"/>
          <w:spacing w:val="-6"/>
          <w:szCs w:val="52"/>
          <w:lang w:val="en-US"/>
        </w:rPr>
        <w:fldChar w:fldCharType="separate"/>
      </w:r>
      <w:r>
        <w:rPr>
          <w:rFonts w:hint="eastAsia"/>
          <w:bCs/>
          <w:spacing w:val="-6"/>
          <w:szCs w:val="28"/>
        </w:rPr>
        <w:t>（二）裁判员分组和职责</w:t>
      </w:r>
      <w:r>
        <w:tab/>
      </w:r>
      <w:r>
        <w:fldChar w:fldCharType="begin"/>
      </w:r>
      <w:r>
        <w:instrText xml:space="preserve"> PAGEREF _Toc25279 </w:instrText>
      </w:r>
      <w:r>
        <w:fldChar w:fldCharType="separate"/>
      </w:r>
      <w:r>
        <w:t>8</w:t>
      </w:r>
      <w:r>
        <w:fldChar w:fldCharType="end"/>
      </w:r>
      <w:r>
        <w:rPr>
          <w:rFonts w:ascii="Times New Roman" w:hAnsi="Times New Roman" w:eastAsia="宋体" w:cs="Times New Roman"/>
          <w:spacing w:val="-6"/>
          <w:szCs w:val="52"/>
          <w:lang w:val="en-US"/>
        </w:rPr>
        <w:fldChar w:fldCharType="end"/>
      </w:r>
    </w:p>
    <w:p>
      <w:pPr>
        <w:pStyle w:val="9"/>
        <w:tabs>
          <w:tab w:val="right" w:leader="dot" w:pos="9070"/>
        </w:tabs>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_Toc8482 </w:instrText>
      </w:r>
      <w:r>
        <w:rPr>
          <w:rFonts w:ascii="Times New Roman" w:hAnsi="Times New Roman" w:eastAsia="宋体" w:cs="Times New Roman"/>
          <w:spacing w:val="-6"/>
          <w:szCs w:val="52"/>
          <w:lang w:val="en-US"/>
        </w:rPr>
        <w:fldChar w:fldCharType="separate"/>
      </w:r>
      <w:r>
        <w:rPr>
          <w:rFonts w:hint="eastAsia"/>
          <w:bCs/>
          <w:spacing w:val="-6"/>
          <w:szCs w:val="28"/>
        </w:rPr>
        <w:t>（三）竞赛实施细则</w:t>
      </w:r>
      <w:r>
        <w:tab/>
      </w:r>
      <w:r>
        <w:fldChar w:fldCharType="begin"/>
      </w:r>
      <w:r>
        <w:instrText xml:space="preserve"> PAGEREF _Toc8482 </w:instrText>
      </w:r>
      <w:r>
        <w:fldChar w:fldCharType="separate"/>
      </w:r>
      <w:r>
        <w:t>9</w:t>
      </w:r>
      <w:r>
        <w:fldChar w:fldCharType="end"/>
      </w:r>
      <w:r>
        <w:rPr>
          <w:rFonts w:ascii="Times New Roman" w:hAnsi="Times New Roman" w:eastAsia="宋体" w:cs="Times New Roman"/>
          <w:spacing w:val="-6"/>
          <w:szCs w:val="52"/>
          <w:lang w:val="en-US"/>
        </w:rPr>
        <w:fldChar w:fldCharType="end"/>
      </w:r>
    </w:p>
    <w:p>
      <w:pPr>
        <w:pStyle w:val="4"/>
        <w:tabs>
          <w:tab w:val="right" w:leader="dot" w:pos="9070"/>
        </w:tabs>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_Toc2275 </w:instrText>
      </w:r>
      <w:r>
        <w:rPr>
          <w:rFonts w:ascii="Times New Roman" w:hAnsi="Times New Roman" w:eastAsia="宋体" w:cs="Times New Roman"/>
          <w:spacing w:val="-6"/>
          <w:szCs w:val="52"/>
          <w:lang w:val="en-US"/>
        </w:rPr>
        <w:fldChar w:fldCharType="separate"/>
      </w:r>
      <w:r>
        <w:rPr>
          <w:rFonts w:hint="eastAsia" w:ascii="宋体" w:hAnsi="宋体" w:cs="宋体"/>
          <w:szCs w:val="28"/>
        </w:rPr>
        <w:t>1、赛前准备</w:t>
      </w:r>
      <w:r>
        <w:tab/>
      </w:r>
      <w:r>
        <w:fldChar w:fldCharType="begin"/>
      </w:r>
      <w:r>
        <w:instrText xml:space="preserve"> PAGEREF _Toc2275 </w:instrText>
      </w:r>
      <w:r>
        <w:fldChar w:fldCharType="separate"/>
      </w:r>
      <w:r>
        <w:t>9</w:t>
      </w:r>
      <w:r>
        <w:fldChar w:fldCharType="end"/>
      </w:r>
      <w:r>
        <w:rPr>
          <w:rFonts w:ascii="Times New Roman" w:hAnsi="Times New Roman" w:eastAsia="宋体" w:cs="Times New Roman"/>
          <w:spacing w:val="-6"/>
          <w:szCs w:val="52"/>
          <w:lang w:val="en-US"/>
        </w:rPr>
        <w:fldChar w:fldCharType="end"/>
      </w:r>
    </w:p>
    <w:p>
      <w:pPr>
        <w:pStyle w:val="4"/>
        <w:tabs>
          <w:tab w:val="right" w:leader="dot" w:pos="9070"/>
        </w:tabs>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_Toc11669 </w:instrText>
      </w:r>
      <w:r>
        <w:rPr>
          <w:rFonts w:ascii="Times New Roman" w:hAnsi="Times New Roman" w:eastAsia="宋体" w:cs="Times New Roman"/>
          <w:spacing w:val="-6"/>
          <w:szCs w:val="52"/>
          <w:lang w:val="en-US"/>
        </w:rPr>
        <w:fldChar w:fldCharType="separate"/>
      </w:r>
      <w:r>
        <w:rPr>
          <w:rFonts w:hint="eastAsia" w:ascii="宋体" w:hAnsi="宋体" w:cs="宋体"/>
          <w:szCs w:val="28"/>
        </w:rPr>
        <w:t>2、竞赛实施</w:t>
      </w:r>
      <w:r>
        <w:tab/>
      </w:r>
      <w:r>
        <w:fldChar w:fldCharType="begin"/>
      </w:r>
      <w:r>
        <w:instrText xml:space="preserve"> PAGEREF _Toc11669 </w:instrText>
      </w:r>
      <w:r>
        <w:fldChar w:fldCharType="separate"/>
      </w:r>
      <w:r>
        <w:t>9</w:t>
      </w:r>
      <w:r>
        <w:fldChar w:fldCharType="end"/>
      </w:r>
      <w:r>
        <w:rPr>
          <w:rFonts w:ascii="Times New Roman" w:hAnsi="Times New Roman" w:eastAsia="宋体" w:cs="Times New Roman"/>
          <w:spacing w:val="-6"/>
          <w:szCs w:val="52"/>
          <w:lang w:val="en-US"/>
        </w:rPr>
        <w:fldChar w:fldCharType="end"/>
      </w:r>
    </w:p>
    <w:p>
      <w:pPr>
        <w:pStyle w:val="4"/>
        <w:tabs>
          <w:tab w:val="right" w:leader="dot" w:pos="9070"/>
        </w:tabs>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_Toc7571 </w:instrText>
      </w:r>
      <w:r>
        <w:rPr>
          <w:rFonts w:ascii="Times New Roman" w:hAnsi="Times New Roman" w:eastAsia="宋体" w:cs="Times New Roman"/>
          <w:spacing w:val="-6"/>
          <w:szCs w:val="52"/>
          <w:lang w:val="en-US"/>
        </w:rPr>
        <w:fldChar w:fldCharType="separate"/>
      </w:r>
      <w:r>
        <w:rPr>
          <w:rFonts w:hint="eastAsia" w:ascii="宋体" w:hAnsi="宋体" w:cs="宋体"/>
          <w:szCs w:val="28"/>
        </w:rPr>
        <w:t>3、技术违规处理</w:t>
      </w:r>
      <w:r>
        <w:tab/>
      </w:r>
      <w:r>
        <w:fldChar w:fldCharType="begin"/>
      </w:r>
      <w:r>
        <w:instrText xml:space="preserve"> PAGEREF _Toc7571 </w:instrText>
      </w:r>
      <w:r>
        <w:fldChar w:fldCharType="separate"/>
      </w:r>
      <w:r>
        <w:t>9</w:t>
      </w:r>
      <w:r>
        <w:fldChar w:fldCharType="end"/>
      </w:r>
      <w:r>
        <w:rPr>
          <w:rFonts w:ascii="Times New Roman" w:hAnsi="Times New Roman" w:eastAsia="宋体" w:cs="Times New Roman"/>
          <w:spacing w:val="-6"/>
          <w:szCs w:val="52"/>
          <w:lang w:val="en-US"/>
        </w:rPr>
        <w:fldChar w:fldCharType="end"/>
      </w:r>
    </w:p>
    <w:p>
      <w:pPr>
        <w:pStyle w:val="4"/>
        <w:tabs>
          <w:tab w:val="right" w:leader="dot" w:pos="9070"/>
        </w:tabs>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_Toc7561 </w:instrText>
      </w:r>
      <w:r>
        <w:rPr>
          <w:rFonts w:ascii="Times New Roman" w:hAnsi="Times New Roman" w:eastAsia="宋体" w:cs="Times New Roman"/>
          <w:spacing w:val="-6"/>
          <w:szCs w:val="52"/>
          <w:lang w:val="en-US"/>
        </w:rPr>
        <w:fldChar w:fldCharType="separate"/>
      </w:r>
      <w:r>
        <w:rPr>
          <w:rFonts w:hint="eastAsia" w:ascii="宋体" w:hAnsi="宋体" w:cs="宋体"/>
          <w:szCs w:val="28"/>
        </w:rPr>
        <w:t>4、问题或争议处理</w:t>
      </w:r>
      <w:r>
        <w:tab/>
      </w:r>
      <w:r>
        <w:fldChar w:fldCharType="begin"/>
      </w:r>
      <w:r>
        <w:instrText xml:space="preserve"> PAGEREF _Toc7561 </w:instrText>
      </w:r>
      <w:r>
        <w:fldChar w:fldCharType="separate"/>
      </w:r>
      <w:r>
        <w:t>10</w:t>
      </w:r>
      <w:r>
        <w:fldChar w:fldCharType="end"/>
      </w:r>
      <w:r>
        <w:rPr>
          <w:rFonts w:ascii="Times New Roman" w:hAnsi="Times New Roman" w:eastAsia="宋体" w:cs="Times New Roman"/>
          <w:spacing w:val="-6"/>
          <w:szCs w:val="52"/>
          <w:lang w:val="en-US"/>
        </w:rPr>
        <w:fldChar w:fldCharType="end"/>
      </w:r>
    </w:p>
    <w:p>
      <w:pPr>
        <w:pStyle w:val="7"/>
        <w:tabs>
          <w:tab w:val="right" w:leader="dot" w:pos="9070"/>
        </w:tabs>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_Toc12100 </w:instrText>
      </w:r>
      <w:r>
        <w:rPr>
          <w:rFonts w:ascii="Times New Roman" w:hAnsi="Times New Roman" w:eastAsia="宋体" w:cs="Times New Roman"/>
          <w:spacing w:val="-6"/>
          <w:szCs w:val="52"/>
          <w:lang w:val="en-US"/>
        </w:rPr>
        <w:fldChar w:fldCharType="separate"/>
      </w:r>
      <w:r>
        <w:rPr>
          <w:rFonts w:hint="eastAsia"/>
          <w:bCs/>
          <w:spacing w:val="-6"/>
          <w:szCs w:val="32"/>
        </w:rPr>
        <w:t>四、竞赛场地、设施设备等安排</w:t>
      </w:r>
      <w:r>
        <w:tab/>
      </w:r>
      <w:r>
        <w:fldChar w:fldCharType="begin"/>
      </w:r>
      <w:r>
        <w:instrText xml:space="preserve"> PAGEREF _Toc12100 </w:instrText>
      </w:r>
      <w:r>
        <w:fldChar w:fldCharType="separate"/>
      </w:r>
      <w:r>
        <w:t>10</w:t>
      </w:r>
      <w:r>
        <w:fldChar w:fldCharType="end"/>
      </w:r>
      <w:r>
        <w:rPr>
          <w:rFonts w:ascii="Times New Roman" w:hAnsi="Times New Roman" w:eastAsia="宋体" w:cs="Times New Roman"/>
          <w:spacing w:val="-6"/>
          <w:szCs w:val="52"/>
          <w:lang w:val="en-US"/>
        </w:rPr>
        <w:fldChar w:fldCharType="end"/>
      </w:r>
    </w:p>
    <w:p>
      <w:pPr>
        <w:pStyle w:val="9"/>
        <w:tabs>
          <w:tab w:val="right" w:leader="dot" w:pos="9070"/>
        </w:tabs>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_Toc242 </w:instrText>
      </w:r>
      <w:r>
        <w:rPr>
          <w:rFonts w:ascii="Times New Roman" w:hAnsi="Times New Roman" w:eastAsia="宋体" w:cs="Times New Roman"/>
          <w:spacing w:val="-6"/>
          <w:szCs w:val="52"/>
          <w:lang w:val="en-US"/>
        </w:rPr>
        <w:fldChar w:fldCharType="separate"/>
      </w:r>
      <w:r>
        <w:rPr>
          <w:rFonts w:hint="eastAsia" w:ascii="宋体" w:hAnsi="宋体" w:cs="宋体"/>
          <w:bCs/>
          <w:szCs w:val="28"/>
        </w:rPr>
        <w:t>（一）赛场规格要求</w:t>
      </w:r>
      <w:r>
        <w:tab/>
      </w:r>
      <w:r>
        <w:fldChar w:fldCharType="begin"/>
      </w:r>
      <w:r>
        <w:instrText xml:space="preserve"> PAGEREF _Toc242 </w:instrText>
      </w:r>
      <w:r>
        <w:fldChar w:fldCharType="separate"/>
      </w:r>
      <w:r>
        <w:t>10</w:t>
      </w:r>
      <w:r>
        <w:fldChar w:fldCharType="end"/>
      </w:r>
      <w:r>
        <w:rPr>
          <w:rFonts w:ascii="Times New Roman" w:hAnsi="Times New Roman" w:eastAsia="宋体" w:cs="Times New Roman"/>
          <w:spacing w:val="-6"/>
          <w:szCs w:val="52"/>
          <w:lang w:val="en-US"/>
        </w:rPr>
        <w:fldChar w:fldCharType="end"/>
      </w:r>
    </w:p>
    <w:p>
      <w:pPr>
        <w:pStyle w:val="9"/>
        <w:tabs>
          <w:tab w:val="right" w:leader="dot" w:pos="9070"/>
        </w:tabs>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_Toc1084 </w:instrText>
      </w:r>
      <w:r>
        <w:rPr>
          <w:rFonts w:ascii="Times New Roman" w:hAnsi="Times New Roman" w:eastAsia="宋体" w:cs="Times New Roman"/>
          <w:spacing w:val="-6"/>
          <w:szCs w:val="52"/>
          <w:lang w:val="en-US"/>
        </w:rPr>
        <w:fldChar w:fldCharType="separate"/>
      </w:r>
      <w:r>
        <w:rPr>
          <w:rFonts w:hint="eastAsia" w:ascii="宋体" w:hAnsi="宋体" w:cs="宋体"/>
          <w:bCs/>
          <w:szCs w:val="28"/>
        </w:rPr>
        <w:t>（二）场地</w:t>
      </w:r>
      <w:r>
        <w:rPr>
          <w:rFonts w:hint="eastAsia" w:ascii="宋体" w:hAnsi="宋体" w:cs="宋体"/>
          <w:bCs/>
          <w:szCs w:val="28"/>
          <w:lang w:val="en-US" w:eastAsia="zh-CN"/>
        </w:rPr>
        <w:t>设施</w:t>
      </w:r>
      <w:r>
        <w:tab/>
      </w:r>
      <w:r>
        <w:fldChar w:fldCharType="begin"/>
      </w:r>
      <w:r>
        <w:instrText xml:space="preserve"> PAGEREF _Toc1084 </w:instrText>
      </w:r>
      <w:r>
        <w:fldChar w:fldCharType="separate"/>
      </w:r>
      <w:r>
        <w:t>10</w:t>
      </w:r>
      <w:r>
        <w:fldChar w:fldCharType="end"/>
      </w:r>
      <w:r>
        <w:rPr>
          <w:rFonts w:ascii="Times New Roman" w:hAnsi="Times New Roman" w:eastAsia="宋体" w:cs="Times New Roman"/>
          <w:spacing w:val="-6"/>
          <w:szCs w:val="52"/>
          <w:lang w:val="en-US"/>
        </w:rPr>
        <w:fldChar w:fldCharType="end"/>
      </w:r>
    </w:p>
    <w:p>
      <w:pPr>
        <w:pStyle w:val="4"/>
        <w:tabs>
          <w:tab w:val="right" w:leader="dot" w:pos="9070"/>
        </w:tabs>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_Toc10895 </w:instrText>
      </w:r>
      <w:r>
        <w:rPr>
          <w:rFonts w:ascii="Times New Roman" w:hAnsi="Times New Roman" w:eastAsia="宋体" w:cs="Times New Roman"/>
          <w:spacing w:val="-6"/>
          <w:szCs w:val="52"/>
          <w:lang w:val="en-US"/>
        </w:rPr>
        <w:fldChar w:fldCharType="separate"/>
      </w:r>
      <w:r>
        <w:rPr>
          <w:rFonts w:hint="eastAsia" w:ascii="宋体" w:hAnsi="宋体" w:eastAsia="宋体" w:cs="宋体"/>
          <w:spacing w:val="-6"/>
          <w:szCs w:val="28"/>
          <w:lang w:val="en-US"/>
        </w:rPr>
        <w:t>1、场地设施</w:t>
      </w:r>
      <w:r>
        <w:rPr>
          <w:rFonts w:hint="eastAsia"/>
          <w:spacing w:val="-6"/>
          <w:szCs w:val="28"/>
          <w:lang w:val="en-US"/>
        </w:rPr>
        <w:t>设</w:t>
      </w:r>
      <w:r>
        <w:rPr>
          <w:rFonts w:hint="eastAsia" w:eastAsia="宋体"/>
          <w:spacing w:val="-6"/>
          <w:szCs w:val="28"/>
          <w:lang w:val="en-US"/>
        </w:rPr>
        <w:t>备清单</w:t>
      </w:r>
      <w:r>
        <w:tab/>
      </w:r>
      <w:r>
        <w:fldChar w:fldCharType="begin"/>
      </w:r>
      <w:r>
        <w:instrText xml:space="preserve"> PAGEREF _Toc10895 </w:instrText>
      </w:r>
      <w:r>
        <w:fldChar w:fldCharType="separate"/>
      </w:r>
      <w:r>
        <w:t>11</w:t>
      </w:r>
      <w:r>
        <w:fldChar w:fldCharType="end"/>
      </w:r>
      <w:r>
        <w:rPr>
          <w:rFonts w:ascii="Times New Roman" w:hAnsi="Times New Roman" w:eastAsia="宋体" w:cs="Times New Roman"/>
          <w:spacing w:val="-6"/>
          <w:szCs w:val="52"/>
          <w:lang w:val="en-US"/>
        </w:rPr>
        <w:fldChar w:fldCharType="end"/>
      </w:r>
    </w:p>
    <w:p>
      <w:pPr>
        <w:pStyle w:val="4"/>
        <w:tabs>
          <w:tab w:val="right" w:leader="dot" w:pos="9070"/>
        </w:tabs>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_Toc7022 </w:instrText>
      </w:r>
      <w:r>
        <w:rPr>
          <w:rFonts w:ascii="Times New Roman" w:hAnsi="Times New Roman" w:eastAsia="宋体" w:cs="Times New Roman"/>
          <w:spacing w:val="-6"/>
          <w:szCs w:val="52"/>
          <w:lang w:val="en-US"/>
        </w:rPr>
        <w:fldChar w:fldCharType="separate"/>
      </w:r>
      <w:r>
        <w:rPr>
          <w:rFonts w:hint="eastAsia" w:ascii="宋体" w:hAnsi="宋体" w:eastAsia="宋体" w:cs="宋体"/>
          <w:spacing w:val="-6"/>
          <w:szCs w:val="28"/>
          <w:lang w:val="en-US"/>
        </w:rPr>
        <w:t>2、</w:t>
      </w:r>
      <w:r>
        <w:rPr>
          <w:rFonts w:hint="eastAsia" w:ascii="宋体" w:hAnsi="宋体" w:eastAsia="宋体" w:cs="宋体"/>
          <w:szCs w:val="28"/>
        </w:rPr>
        <w:t>材料单（每个选手必须配备）</w:t>
      </w:r>
      <w:r>
        <w:tab/>
      </w:r>
      <w:r>
        <w:fldChar w:fldCharType="begin"/>
      </w:r>
      <w:r>
        <w:instrText xml:space="preserve"> PAGEREF _Toc7022 </w:instrText>
      </w:r>
      <w:r>
        <w:fldChar w:fldCharType="separate"/>
      </w:r>
      <w:r>
        <w:t>12</w:t>
      </w:r>
      <w:r>
        <w:fldChar w:fldCharType="end"/>
      </w:r>
      <w:r>
        <w:rPr>
          <w:rFonts w:ascii="Times New Roman" w:hAnsi="Times New Roman" w:eastAsia="宋体" w:cs="Times New Roman"/>
          <w:spacing w:val="-6"/>
          <w:szCs w:val="52"/>
          <w:lang w:val="en-US"/>
        </w:rPr>
        <w:fldChar w:fldCharType="end"/>
      </w:r>
    </w:p>
    <w:p>
      <w:pPr>
        <w:pStyle w:val="4"/>
        <w:tabs>
          <w:tab w:val="right" w:leader="dot" w:pos="9070"/>
        </w:tabs>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_Toc32759 </w:instrText>
      </w:r>
      <w:r>
        <w:rPr>
          <w:rFonts w:ascii="Times New Roman" w:hAnsi="Times New Roman" w:eastAsia="宋体" w:cs="Times New Roman"/>
          <w:spacing w:val="-6"/>
          <w:szCs w:val="52"/>
          <w:lang w:val="en-US"/>
        </w:rPr>
        <w:fldChar w:fldCharType="separate"/>
      </w:r>
      <w:r>
        <w:rPr>
          <w:rFonts w:hint="eastAsia" w:ascii="宋体" w:hAnsi="宋体" w:eastAsia="宋体" w:cs="宋体"/>
          <w:szCs w:val="28"/>
          <w:lang w:val="en-US"/>
        </w:rPr>
        <w:t>3、</w:t>
      </w:r>
      <w:r>
        <w:rPr>
          <w:rFonts w:hint="eastAsia" w:ascii="宋体" w:hAnsi="宋体" w:eastAsia="宋体" w:cs="宋体"/>
          <w:szCs w:val="28"/>
        </w:rPr>
        <w:t>选手自备的设备和工具</w:t>
      </w:r>
      <w:r>
        <w:tab/>
      </w:r>
      <w:r>
        <w:fldChar w:fldCharType="begin"/>
      </w:r>
      <w:r>
        <w:instrText xml:space="preserve"> PAGEREF _Toc32759 </w:instrText>
      </w:r>
      <w:r>
        <w:fldChar w:fldCharType="separate"/>
      </w:r>
      <w:r>
        <w:t>13</w:t>
      </w:r>
      <w:r>
        <w:fldChar w:fldCharType="end"/>
      </w:r>
      <w:r>
        <w:rPr>
          <w:rFonts w:ascii="Times New Roman" w:hAnsi="Times New Roman" w:eastAsia="宋体" w:cs="Times New Roman"/>
          <w:spacing w:val="-6"/>
          <w:szCs w:val="52"/>
          <w:lang w:val="en-US"/>
        </w:rPr>
        <w:fldChar w:fldCharType="end"/>
      </w:r>
    </w:p>
    <w:p>
      <w:pPr>
        <w:pStyle w:val="4"/>
        <w:tabs>
          <w:tab w:val="right" w:leader="dot" w:pos="9070"/>
        </w:tabs>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_Toc17628 </w:instrText>
      </w:r>
      <w:r>
        <w:rPr>
          <w:rFonts w:ascii="Times New Roman" w:hAnsi="Times New Roman" w:eastAsia="宋体" w:cs="Times New Roman"/>
          <w:spacing w:val="-6"/>
          <w:szCs w:val="52"/>
          <w:lang w:val="en-US"/>
        </w:rPr>
        <w:fldChar w:fldCharType="separate"/>
      </w:r>
      <w:r>
        <w:rPr>
          <w:rFonts w:hint="eastAsia" w:ascii="宋体" w:hAnsi="宋体" w:cs="宋体"/>
          <w:spacing w:val="-6"/>
          <w:szCs w:val="28"/>
        </w:rPr>
        <w:t>4、赛场禁止自带使用的设备、工具和材料</w:t>
      </w:r>
      <w:r>
        <w:tab/>
      </w:r>
      <w:r>
        <w:fldChar w:fldCharType="begin"/>
      </w:r>
      <w:r>
        <w:instrText xml:space="preserve"> PAGEREF _Toc17628 </w:instrText>
      </w:r>
      <w:r>
        <w:fldChar w:fldCharType="separate"/>
      </w:r>
      <w:r>
        <w:t>14</w:t>
      </w:r>
      <w:r>
        <w:fldChar w:fldCharType="end"/>
      </w:r>
      <w:r>
        <w:rPr>
          <w:rFonts w:ascii="Times New Roman" w:hAnsi="Times New Roman" w:eastAsia="宋体" w:cs="Times New Roman"/>
          <w:spacing w:val="-6"/>
          <w:szCs w:val="52"/>
          <w:lang w:val="en-US"/>
        </w:rPr>
        <w:fldChar w:fldCharType="end"/>
      </w:r>
    </w:p>
    <w:p>
      <w:pPr>
        <w:pStyle w:val="7"/>
        <w:tabs>
          <w:tab w:val="right" w:leader="dot" w:pos="9070"/>
        </w:tabs>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_Toc5853 </w:instrText>
      </w:r>
      <w:r>
        <w:rPr>
          <w:rFonts w:ascii="Times New Roman" w:hAnsi="Times New Roman" w:eastAsia="宋体" w:cs="Times New Roman"/>
          <w:spacing w:val="-6"/>
          <w:szCs w:val="52"/>
          <w:lang w:val="en-US"/>
        </w:rPr>
        <w:fldChar w:fldCharType="separate"/>
      </w:r>
      <w:r>
        <w:rPr>
          <w:rFonts w:hint="eastAsia"/>
          <w:bCs/>
          <w:spacing w:val="-6"/>
          <w:szCs w:val="32"/>
        </w:rPr>
        <w:t>五、健康、安全和环保要求</w:t>
      </w:r>
      <w:r>
        <w:tab/>
      </w:r>
      <w:r>
        <w:fldChar w:fldCharType="begin"/>
      </w:r>
      <w:r>
        <w:instrText xml:space="preserve"> PAGEREF _Toc5853 </w:instrText>
      </w:r>
      <w:r>
        <w:fldChar w:fldCharType="separate"/>
      </w:r>
      <w:r>
        <w:t>14</w:t>
      </w:r>
      <w:r>
        <w:fldChar w:fldCharType="end"/>
      </w:r>
      <w:r>
        <w:rPr>
          <w:rFonts w:ascii="Times New Roman" w:hAnsi="Times New Roman" w:eastAsia="宋体" w:cs="Times New Roman"/>
          <w:spacing w:val="-6"/>
          <w:szCs w:val="52"/>
          <w:lang w:val="en-US"/>
        </w:rPr>
        <w:fldChar w:fldCharType="end"/>
      </w:r>
    </w:p>
    <w:p>
      <w:pPr>
        <w:pStyle w:val="9"/>
        <w:tabs>
          <w:tab w:val="right" w:leader="dot" w:pos="9070"/>
        </w:tabs>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_Toc5693 </w:instrText>
      </w:r>
      <w:r>
        <w:rPr>
          <w:rFonts w:ascii="Times New Roman" w:hAnsi="Times New Roman" w:eastAsia="宋体" w:cs="Times New Roman"/>
          <w:spacing w:val="-6"/>
          <w:szCs w:val="52"/>
          <w:lang w:val="en-US"/>
        </w:rPr>
        <w:fldChar w:fldCharType="separate"/>
      </w:r>
      <w:r>
        <w:rPr>
          <w:rFonts w:hint="eastAsia" w:ascii="宋体" w:hAnsi="宋体" w:cs="宋体"/>
          <w:bCs/>
          <w:szCs w:val="28"/>
        </w:rPr>
        <w:t>（一）赛场预案</w:t>
      </w:r>
      <w:r>
        <w:tab/>
      </w:r>
      <w:r>
        <w:fldChar w:fldCharType="begin"/>
      </w:r>
      <w:r>
        <w:instrText xml:space="preserve"> PAGEREF _Toc5693 </w:instrText>
      </w:r>
      <w:r>
        <w:fldChar w:fldCharType="separate"/>
      </w:r>
      <w:r>
        <w:t>14</w:t>
      </w:r>
      <w:r>
        <w:fldChar w:fldCharType="end"/>
      </w:r>
      <w:r>
        <w:rPr>
          <w:rFonts w:ascii="Times New Roman" w:hAnsi="Times New Roman" w:eastAsia="宋体" w:cs="Times New Roman"/>
          <w:spacing w:val="-6"/>
          <w:szCs w:val="52"/>
          <w:lang w:val="en-US"/>
        </w:rPr>
        <w:fldChar w:fldCharType="end"/>
      </w:r>
    </w:p>
    <w:p>
      <w:pPr>
        <w:pStyle w:val="9"/>
        <w:tabs>
          <w:tab w:val="right" w:leader="dot" w:pos="9070"/>
        </w:tabs>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_Toc29092 </w:instrText>
      </w:r>
      <w:r>
        <w:rPr>
          <w:rFonts w:ascii="Times New Roman" w:hAnsi="Times New Roman" w:eastAsia="宋体" w:cs="Times New Roman"/>
          <w:spacing w:val="-6"/>
          <w:szCs w:val="52"/>
          <w:lang w:val="en-US"/>
        </w:rPr>
        <w:fldChar w:fldCharType="separate"/>
      </w:r>
      <w:r>
        <w:rPr>
          <w:rFonts w:hint="eastAsia" w:ascii="宋体" w:hAnsi="宋体" w:cs="宋体"/>
          <w:bCs/>
          <w:szCs w:val="28"/>
        </w:rPr>
        <w:t>（二）赛项安全</w:t>
      </w:r>
      <w:r>
        <w:tab/>
      </w:r>
      <w:r>
        <w:fldChar w:fldCharType="begin"/>
      </w:r>
      <w:r>
        <w:instrText xml:space="preserve"> PAGEREF _Toc29092 </w:instrText>
      </w:r>
      <w:r>
        <w:fldChar w:fldCharType="separate"/>
      </w:r>
      <w:r>
        <w:t>14</w:t>
      </w:r>
      <w:r>
        <w:fldChar w:fldCharType="end"/>
      </w:r>
      <w:r>
        <w:rPr>
          <w:rFonts w:ascii="Times New Roman" w:hAnsi="Times New Roman" w:eastAsia="宋体" w:cs="Times New Roman"/>
          <w:spacing w:val="-6"/>
          <w:szCs w:val="52"/>
          <w:lang w:val="en-US"/>
        </w:rPr>
        <w:fldChar w:fldCharType="end"/>
      </w:r>
    </w:p>
    <w:p>
      <w:pPr>
        <w:pStyle w:val="9"/>
        <w:tabs>
          <w:tab w:val="right" w:leader="dot" w:pos="9070"/>
        </w:tabs>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_Toc26056 </w:instrText>
      </w:r>
      <w:r>
        <w:rPr>
          <w:rFonts w:ascii="Times New Roman" w:hAnsi="Times New Roman" w:eastAsia="宋体" w:cs="Times New Roman"/>
          <w:spacing w:val="-6"/>
          <w:szCs w:val="52"/>
          <w:lang w:val="en-US"/>
        </w:rPr>
        <w:fldChar w:fldCharType="separate"/>
      </w:r>
      <w:r>
        <w:rPr>
          <w:rFonts w:hint="eastAsia" w:ascii="宋体" w:hAnsi="宋体" w:cs="宋体"/>
          <w:bCs/>
          <w:szCs w:val="28"/>
        </w:rPr>
        <w:t>（三）绿色环保要求</w:t>
      </w:r>
      <w:r>
        <w:tab/>
      </w:r>
      <w:r>
        <w:fldChar w:fldCharType="begin"/>
      </w:r>
      <w:r>
        <w:instrText xml:space="preserve"> PAGEREF _Toc26056 </w:instrText>
      </w:r>
      <w:r>
        <w:fldChar w:fldCharType="separate"/>
      </w:r>
      <w:r>
        <w:t>15</w:t>
      </w:r>
      <w:r>
        <w:fldChar w:fldCharType="end"/>
      </w:r>
      <w:r>
        <w:rPr>
          <w:rFonts w:ascii="Times New Roman" w:hAnsi="Times New Roman" w:eastAsia="宋体" w:cs="Times New Roman"/>
          <w:spacing w:val="-6"/>
          <w:szCs w:val="52"/>
          <w:lang w:val="en-US"/>
        </w:rPr>
        <w:fldChar w:fldCharType="end"/>
      </w:r>
    </w:p>
    <w:p>
      <w:pPr>
        <w:pStyle w:val="7"/>
        <w:tabs>
          <w:tab w:val="right" w:leader="dot" w:pos="9070"/>
        </w:tabs>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_Toc1095 </w:instrText>
      </w:r>
      <w:r>
        <w:rPr>
          <w:rFonts w:ascii="Times New Roman" w:hAnsi="Times New Roman" w:eastAsia="宋体" w:cs="Times New Roman"/>
          <w:spacing w:val="-6"/>
          <w:szCs w:val="52"/>
          <w:lang w:val="en-US"/>
        </w:rPr>
        <w:fldChar w:fldCharType="separate"/>
      </w:r>
      <w:r>
        <w:rPr>
          <w:rFonts w:hint="eastAsia" w:ascii="宋体" w:hAnsi="宋体" w:cs="宋体"/>
          <w:szCs w:val="28"/>
        </w:rPr>
        <w:t>附件：</w:t>
      </w:r>
      <w:r>
        <w:tab/>
      </w:r>
      <w:r>
        <w:fldChar w:fldCharType="begin"/>
      </w:r>
      <w:r>
        <w:instrText xml:space="preserve"> PAGEREF _Toc1095 </w:instrText>
      </w:r>
      <w:r>
        <w:fldChar w:fldCharType="separate"/>
      </w:r>
      <w:r>
        <w:t>16</w:t>
      </w:r>
      <w:r>
        <w:fldChar w:fldCharType="end"/>
      </w:r>
      <w:r>
        <w:rPr>
          <w:rFonts w:ascii="Times New Roman" w:hAnsi="Times New Roman" w:eastAsia="宋体" w:cs="Times New Roman"/>
          <w:spacing w:val="-6"/>
          <w:szCs w:val="52"/>
          <w:lang w:val="en-US"/>
        </w:rPr>
        <w:fldChar w:fldCharType="end"/>
      </w:r>
    </w:p>
    <w:p>
      <w:pPr>
        <w:pStyle w:val="7"/>
        <w:tabs>
          <w:tab w:val="right" w:leader="dot" w:pos="9070"/>
        </w:tabs>
      </w:pPr>
      <w:r>
        <w:rPr>
          <w:rFonts w:ascii="Times New Roman" w:hAnsi="Times New Roman" w:eastAsia="宋体" w:cs="Times New Roman"/>
          <w:spacing w:val="-6"/>
          <w:szCs w:val="52"/>
          <w:lang w:val="en-US"/>
        </w:rPr>
        <w:fldChar w:fldCharType="begin"/>
      </w:r>
      <w:r>
        <w:rPr>
          <w:rFonts w:ascii="Times New Roman" w:hAnsi="Times New Roman" w:eastAsia="宋体" w:cs="Times New Roman"/>
          <w:spacing w:val="-6"/>
          <w:szCs w:val="52"/>
          <w:lang w:val="en-US"/>
        </w:rPr>
        <w:instrText xml:space="preserve"> HYPERLINK \l _Toc18117 </w:instrText>
      </w:r>
      <w:r>
        <w:rPr>
          <w:rFonts w:ascii="Times New Roman" w:hAnsi="Times New Roman" w:eastAsia="宋体" w:cs="Times New Roman"/>
          <w:spacing w:val="-6"/>
          <w:szCs w:val="52"/>
          <w:lang w:val="en-US"/>
        </w:rPr>
        <w:fldChar w:fldCharType="separate"/>
      </w:r>
      <w:r>
        <w:rPr>
          <w:rFonts w:hint="eastAsia" w:ascii="宋体" w:hAnsi="宋体" w:eastAsia="宋体" w:cs="宋体"/>
          <w:bCs/>
          <w:szCs w:val="28"/>
        </w:rPr>
        <w:t>第</w:t>
      </w:r>
      <w:r>
        <w:rPr>
          <w:rFonts w:hint="eastAsia" w:ascii="宋体" w:hAnsi="宋体" w:eastAsia="宋体" w:cs="宋体"/>
          <w:bCs/>
          <w:szCs w:val="28"/>
          <w:lang w:val="en-US" w:eastAsia="zh-CN"/>
        </w:rPr>
        <w:t>五</w:t>
      </w:r>
      <w:r>
        <w:rPr>
          <w:rFonts w:hint="eastAsia" w:ascii="宋体" w:hAnsi="宋体" w:eastAsia="宋体" w:cs="宋体"/>
          <w:bCs/>
          <w:szCs w:val="28"/>
        </w:rPr>
        <w:t>届</w:t>
      </w:r>
      <w:r>
        <w:rPr>
          <w:rFonts w:hint="eastAsia" w:ascii="宋体" w:hAnsi="宋体" w:eastAsia="宋体" w:cs="宋体"/>
          <w:bCs/>
          <w:szCs w:val="28"/>
          <w:lang w:val="en-US" w:eastAsia="zh-CN"/>
        </w:rPr>
        <w:t>晋城</w:t>
      </w:r>
      <w:r>
        <w:rPr>
          <w:rFonts w:hint="eastAsia" w:ascii="宋体" w:hAnsi="宋体" w:eastAsia="宋体" w:cs="宋体"/>
          <w:bCs/>
          <w:szCs w:val="28"/>
        </w:rPr>
        <w:t>职业技能大赛花艺赛项花材清单</w:t>
      </w:r>
      <w:r>
        <w:tab/>
      </w:r>
      <w:r>
        <w:fldChar w:fldCharType="begin"/>
      </w:r>
      <w:r>
        <w:instrText xml:space="preserve"> PAGEREF _Toc18117 </w:instrText>
      </w:r>
      <w:r>
        <w:fldChar w:fldCharType="separate"/>
      </w:r>
      <w:r>
        <w:t>16</w:t>
      </w:r>
      <w:r>
        <w:fldChar w:fldCharType="end"/>
      </w:r>
      <w:r>
        <w:rPr>
          <w:rFonts w:ascii="Times New Roman" w:hAnsi="Times New Roman" w:eastAsia="宋体" w:cs="Times New Roman"/>
          <w:spacing w:val="-6"/>
          <w:szCs w:val="52"/>
          <w:lang w:val="en-US"/>
        </w:rPr>
        <w:fldChar w:fldCharType="end"/>
      </w:r>
    </w:p>
    <w:p>
      <w:pPr>
        <w:pStyle w:val="10"/>
        <w:snapToGrid w:val="0"/>
        <w:spacing w:line="360" w:lineRule="exact"/>
        <w:ind w:left="0" w:firstLine="0" w:firstLineChars="0"/>
        <w:rPr>
          <w:spacing w:val="-6"/>
          <w:szCs w:val="52"/>
        </w:rPr>
        <w:sectPr>
          <w:headerReference r:id="rId8" w:type="first"/>
          <w:footerReference r:id="rId11" w:type="first"/>
          <w:headerReference r:id="rId6" w:type="default"/>
          <w:footerReference r:id="rId9" w:type="default"/>
          <w:headerReference r:id="rId7" w:type="even"/>
          <w:footerReference r:id="rId10" w:type="even"/>
          <w:pgSz w:w="11906" w:h="16838"/>
          <w:pgMar w:top="1440" w:right="1418" w:bottom="1440" w:left="1418" w:header="851" w:footer="992" w:gutter="0"/>
          <w:pgNumType w:start="1"/>
          <w:cols w:space="425" w:num="1"/>
          <w:titlePg/>
          <w:docGrid w:type="lines" w:linePitch="312" w:charSpace="0"/>
        </w:sectPr>
      </w:pPr>
      <w:r>
        <w:rPr>
          <w:rFonts w:ascii="Times New Roman" w:hAnsi="Times New Roman" w:eastAsia="宋体" w:cs="Times New Roman"/>
          <w:spacing w:val="-6"/>
          <w:szCs w:val="52"/>
          <w:lang w:val="en-US"/>
        </w:rPr>
        <w:fldChar w:fldCharType="end"/>
      </w:r>
    </w:p>
    <w:p>
      <w:pPr>
        <w:pStyle w:val="10"/>
        <w:snapToGrid w:val="0"/>
        <w:spacing w:line="380" w:lineRule="exact"/>
        <w:ind w:left="0" w:firstLine="0" w:firstLineChars="0"/>
        <w:outlineLvl w:val="0"/>
        <w:rPr>
          <w:rFonts w:hint="eastAsia" w:asciiTheme="majorEastAsia" w:hAnsiTheme="majorEastAsia" w:eastAsiaTheme="majorEastAsia" w:cstheme="majorEastAsia"/>
          <w:b/>
          <w:bCs/>
          <w:spacing w:val="-6"/>
          <w:sz w:val="32"/>
          <w:szCs w:val="32"/>
        </w:rPr>
      </w:pPr>
      <w:bookmarkStart w:id="7" w:name="_Toc2981"/>
      <w:r>
        <w:rPr>
          <w:rFonts w:hint="eastAsia" w:asciiTheme="majorEastAsia" w:hAnsiTheme="majorEastAsia" w:eastAsiaTheme="majorEastAsia" w:cstheme="majorEastAsia"/>
          <w:b/>
          <w:bCs/>
          <w:spacing w:val="-6"/>
          <w:sz w:val="32"/>
          <w:szCs w:val="32"/>
        </w:rPr>
        <w:t>一、技术描述</w:t>
      </w:r>
      <w:bookmarkEnd w:id="0"/>
      <w:bookmarkEnd w:id="7"/>
    </w:p>
    <w:p>
      <w:pPr>
        <w:ind w:firstLine="538" w:firstLineChars="200"/>
        <w:outlineLvl w:val="1"/>
        <w:rPr>
          <w:b/>
          <w:bCs/>
          <w:spacing w:val="-6"/>
          <w:sz w:val="28"/>
          <w:szCs w:val="28"/>
        </w:rPr>
      </w:pPr>
      <w:bookmarkStart w:id="8" w:name="_Toc51325919"/>
      <w:bookmarkStart w:id="9" w:name="_Toc87011398"/>
      <w:bookmarkStart w:id="10" w:name="_Toc14989"/>
      <w:r>
        <w:rPr>
          <w:rFonts w:hint="eastAsia"/>
          <w:b/>
          <w:bCs/>
          <w:spacing w:val="-6"/>
          <w:sz w:val="28"/>
          <w:szCs w:val="28"/>
        </w:rPr>
        <w:t>（一）项目概要</w:t>
      </w:r>
      <w:bookmarkEnd w:id="8"/>
      <w:bookmarkEnd w:id="9"/>
      <w:bookmarkEnd w:id="10"/>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花艺项目是指根据花艺设计的构图、色彩理论、设计理念和技艺，合理选择运用植物（盆花和切花等作为主要素材），以及植物（花、叶、果、枝等）器官和非植物性材料（如珠宝、羽毛、贝壳、金属、有机玻璃等），经由巧思设计与实作，利用吸水海绵或者玻璃试管或者架构做固定，使用黏、贴、捆、绑、扎、系、串、夹等技巧设计，并在设计与实作中正确使用工具对植物进行再加工和养护，设计制作花艺作品的竞赛项目。</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eastAsia="zh-CN"/>
        </w:rPr>
      </w:pPr>
      <w:r>
        <w:rPr>
          <w:rFonts w:hint="eastAsia" w:ascii="宋体" w:hAnsi="宋体" w:eastAsia="宋体" w:cs="宋体"/>
          <w:spacing w:val="-12"/>
          <w:sz w:val="21"/>
          <w:szCs w:val="21"/>
        </w:rPr>
        <w:t>本文件按照插花花艺师国家职业技能标准（三级）及以上要求，适当吸收</w:t>
      </w:r>
      <w:r>
        <w:rPr>
          <w:rFonts w:hint="eastAsia" w:ascii="宋体" w:hAnsi="宋体" w:eastAsia="宋体" w:cs="宋体"/>
          <w:spacing w:val="-12"/>
          <w:sz w:val="21"/>
          <w:szCs w:val="21"/>
          <w:lang w:val="en-US" w:eastAsia="zh-CN"/>
        </w:rPr>
        <w:t>全国职业</w:t>
      </w:r>
      <w:r>
        <w:rPr>
          <w:rFonts w:hint="eastAsia" w:ascii="宋体" w:hAnsi="宋体" w:eastAsia="宋体" w:cs="宋体"/>
          <w:spacing w:val="-12"/>
          <w:sz w:val="21"/>
          <w:szCs w:val="21"/>
        </w:rPr>
        <w:t>技能大赛</w:t>
      </w:r>
      <w:r>
        <w:rPr>
          <w:rFonts w:hint="eastAsia" w:ascii="宋体" w:hAnsi="宋体" w:eastAsia="宋体" w:cs="宋体"/>
          <w:spacing w:val="-12"/>
          <w:sz w:val="21"/>
          <w:szCs w:val="21"/>
          <w:lang w:eastAsia="zh-CN"/>
        </w:rPr>
        <w:t>、</w:t>
      </w:r>
      <w:r>
        <w:rPr>
          <w:rFonts w:hint="eastAsia" w:ascii="宋体" w:hAnsi="宋体" w:eastAsia="宋体" w:cs="宋体"/>
          <w:spacing w:val="-12"/>
          <w:sz w:val="21"/>
          <w:szCs w:val="21"/>
          <w:lang w:val="en-US" w:eastAsia="zh-CN"/>
        </w:rPr>
        <w:t>山西省职业技能大赛</w:t>
      </w:r>
      <w:r>
        <w:rPr>
          <w:rFonts w:hint="eastAsia" w:ascii="宋体" w:hAnsi="宋体" w:eastAsia="宋体" w:cs="宋体"/>
          <w:spacing w:val="-12"/>
          <w:sz w:val="21"/>
          <w:szCs w:val="21"/>
        </w:rPr>
        <w:t>相关技术要求编制</w:t>
      </w:r>
      <w:r>
        <w:rPr>
          <w:rFonts w:hint="eastAsia" w:ascii="宋体" w:hAnsi="宋体" w:eastAsia="宋体" w:cs="宋体"/>
          <w:spacing w:val="-12"/>
          <w:sz w:val="21"/>
          <w:szCs w:val="21"/>
          <w:lang w:eastAsia="zh-CN"/>
        </w:rPr>
        <w:t>，</w:t>
      </w:r>
      <w:r>
        <w:rPr>
          <w:rFonts w:hint="eastAsia" w:ascii="宋体" w:hAnsi="宋体" w:eastAsia="宋体" w:cs="宋体"/>
          <w:spacing w:val="-12"/>
          <w:sz w:val="21"/>
          <w:szCs w:val="21"/>
          <w:lang w:val="en-US" w:eastAsia="zh-CN"/>
        </w:rPr>
        <w:t>含项目技术描述、试题与评判标准、场地设施设备安排、健康安全要求等内容。</w:t>
      </w:r>
      <w:r>
        <w:rPr>
          <w:rFonts w:hint="eastAsia" w:ascii="宋体" w:hAnsi="宋体" w:eastAsia="宋体" w:cs="宋体"/>
          <w:spacing w:val="-12"/>
          <w:sz w:val="21"/>
          <w:szCs w:val="21"/>
        </w:rPr>
        <w:t>借鉴现代花艺设计制作经验和评审标准，让我</w:t>
      </w:r>
      <w:r>
        <w:rPr>
          <w:rFonts w:hint="eastAsia" w:ascii="宋体" w:hAnsi="宋体" w:eastAsia="宋体" w:cs="宋体"/>
          <w:spacing w:val="-12"/>
          <w:sz w:val="21"/>
          <w:szCs w:val="21"/>
          <w:lang w:val="en-US" w:eastAsia="zh-CN"/>
        </w:rPr>
        <w:t>市</w:t>
      </w:r>
      <w:r>
        <w:rPr>
          <w:rFonts w:hint="eastAsia" w:ascii="宋体" w:hAnsi="宋体" w:eastAsia="宋体" w:cs="宋体"/>
          <w:spacing w:val="-12"/>
          <w:sz w:val="21"/>
          <w:szCs w:val="21"/>
        </w:rPr>
        <w:t>传统插花艺术与现代花艺并行发展，相得益彰。让竞赛成为宣传插花花艺的重要窗口，引导我</w:t>
      </w:r>
      <w:r>
        <w:rPr>
          <w:rFonts w:hint="eastAsia" w:ascii="宋体" w:hAnsi="宋体" w:eastAsia="宋体" w:cs="宋体"/>
          <w:spacing w:val="-12"/>
          <w:sz w:val="21"/>
          <w:szCs w:val="21"/>
          <w:lang w:val="en-US" w:eastAsia="zh-CN"/>
        </w:rPr>
        <w:t>市</w:t>
      </w:r>
      <w:r>
        <w:rPr>
          <w:rFonts w:hint="eastAsia" w:ascii="宋体" w:hAnsi="宋体" w:eastAsia="宋体" w:cs="宋体"/>
          <w:spacing w:val="-12"/>
          <w:sz w:val="21"/>
          <w:szCs w:val="21"/>
        </w:rPr>
        <w:t>插花花艺产业健康发展，形成插花花艺工匠人才、创作精英人才培养的良好氛围，传承和弘扬中华文化，更高水平地满足和促进我</w:t>
      </w:r>
      <w:r>
        <w:rPr>
          <w:rFonts w:hint="eastAsia" w:ascii="宋体" w:hAnsi="宋体" w:eastAsia="宋体" w:cs="宋体"/>
          <w:spacing w:val="-12"/>
          <w:sz w:val="21"/>
          <w:szCs w:val="21"/>
          <w:lang w:val="en-US" w:eastAsia="zh-CN"/>
        </w:rPr>
        <w:t>市</w:t>
      </w:r>
      <w:r>
        <w:rPr>
          <w:rFonts w:hint="eastAsia" w:ascii="宋体" w:hAnsi="宋体" w:eastAsia="宋体" w:cs="宋体"/>
          <w:spacing w:val="-12"/>
          <w:sz w:val="21"/>
          <w:szCs w:val="21"/>
        </w:rPr>
        <w:t>插花花艺服务业发展的需要。</w:t>
      </w:r>
      <w:r>
        <w:rPr>
          <w:rFonts w:hint="eastAsia" w:ascii="宋体" w:hAnsi="宋体" w:eastAsia="宋体" w:cs="宋体"/>
          <w:spacing w:val="-12"/>
          <w:sz w:val="21"/>
          <w:szCs w:val="21"/>
          <w:lang w:eastAsia="zh-CN"/>
        </w:rPr>
        <w:t>未尽事宜，将在补充通知或赛前项目技术说明时予以说明。</w:t>
      </w:r>
    </w:p>
    <w:p>
      <w:pPr>
        <w:ind w:firstLine="538" w:firstLineChars="200"/>
        <w:outlineLvl w:val="1"/>
        <w:rPr>
          <w:rFonts w:ascii="宋体" w:hAnsi="宋体" w:cs="宋体"/>
          <w:color w:val="000000" w:themeColor="text1"/>
          <w:sz w:val="28"/>
          <w:szCs w:val="28"/>
          <w14:textFill>
            <w14:solidFill>
              <w14:schemeClr w14:val="tx1"/>
            </w14:solidFill>
          </w14:textFill>
        </w:rPr>
      </w:pPr>
      <w:bookmarkStart w:id="11" w:name="_Toc481313999"/>
      <w:bookmarkEnd w:id="11"/>
      <w:bookmarkStart w:id="12" w:name="_Toc87011399"/>
      <w:bookmarkStart w:id="13" w:name="_Toc51325920"/>
      <w:bookmarkStart w:id="14" w:name="_Toc15387"/>
      <w:r>
        <w:rPr>
          <w:rFonts w:hint="eastAsia"/>
          <w:b/>
          <w:bCs/>
          <w:spacing w:val="-6"/>
          <w:sz w:val="28"/>
          <w:szCs w:val="28"/>
        </w:rPr>
        <w:t>（二）基本知识与能力要求</w:t>
      </w:r>
      <w:bookmarkEnd w:id="12"/>
      <w:bookmarkEnd w:id="13"/>
      <w:bookmarkEnd w:id="14"/>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bookmarkStart w:id="15" w:name="_Toc481314000"/>
      <w:bookmarkEnd w:id="15"/>
      <w:bookmarkStart w:id="16" w:name="_Toc51325921"/>
      <w:r>
        <w:rPr>
          <w:rFonts w:hint="eastAsia" w:ascii="宋体" w:hAnsi="宋体" w:eastAsia="宋体" w:cs="宋体"/>
          <w:spacing w:val="-12"/>
          <w:sz w:val="21"/>
          <w:szCs w:val="21"/>
        </w:rPr>
        <w:t>本赛项涵盖中国传统插花与现代花艺两个方向，考核内容涵盖插花艺术风格、花型结构、造型设计、色彩配置、花材整理与加工、花材保鲜等知识与技能。要求选手了解花艺行业最前沿的设计思想和理念，具备创新发展的思路和创造能力，掌握插花创作的各种要素以及各要素之间的配置方法，能熟练运用给定花材与辅材进行作品的设计和制作。</w:t>
      </w:r>
    </w:p>
    <w:p>
      <w:pPr>
        <w:spacing w:line="540" w:lineRule="exact"/>
        <w:jc w:val="center"/>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表 1 基本知识和能力表</w:t>
      </w:r>
    </w:p>
    <w:tbl>
      <w:tblPr>
        <w:tblStyle w:val="11"/>
        <w:tblW w:w="898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17"/>
        <w:gridCol w:w="817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45" w:hRule="atLeast"/>
        </w:trPr>
        <w:tc>
          <w:tcPr>
            <w:tcW w:w="8987" w:type="dxa"/>
            <w:gridSpan w:val="2"/>
            <w:shd w:val="clear" w:color="auto" w:fill="8DB3E1"/>
          </w:tcPr>
          <w:p>
            <w:pPr>
              <w:pStyle w:val="16"/>
              <w:spacing w:before="209"/>
              <w:ind w:left="3674" w:right="3658"/>
              <w:jc w:val="center"/>
              <w:rPr>
                <w:rFonts w:hint="eastAsia" w:ascii="宋体" w:hAnsi="宋体" w:eastAsia="宋体" w:cs="宋体"/>
                <w:b/>
                <w:sz w:val="21"/>
                <w:szCs w:val="21"/>
              </w:rPr>
            </w:pPr>
            <w:r>
              <w:rPr>
                <w:rFonts w:hint="eastAsia" w:ascii="宋体" w:hAnsi="宋体" w:eastAsia="宋体" w:cs="宋体"/>
                <w:b/>
                <w:sz w:val="21"/>
                <w:szCs w:val="21"/>
              </w:rPr>
              <w:t>相关要求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78" w:hRule="atLeast"/>
        </w:trPr>
        <w:tc>
          <w:tcPr>
            <w:tcW w:w="817" w:type="dxa"/>
            <w:shd w:val="clear" w:color="auto" w:fill="F7C8AC"/>
          </w:tcPr>
          <w:p>
            <w:pPr>
              <w:pStyle w:val="16"/>
              <w:spacing w:before="5"/>
              <w:rPr>
                <w:rFonts w:hint="eastAsia" w:ascii="宋体" w:hAnsi="宋体" w:eastAsia="宋体" w:cs="宋体"/>
                <w:b/>
                <w:sz w:val="21"/>
                <w:szCs w:val="21"/>
              </w:rPr>
            </w:pPr>
          </w:p>
          <w:p>
            <w:pPr>
              <w:pStyle w:val="16"/>
              <w:spacing w:before="1"/>
              <w:ind w:left="18"/>
              <w:jc w:val="center"/>
              <w:rPr>
                <w:rFonts w:hint="eastAsia" w:ascii="宋体" w:hAnsi="宋体" w:eastAsia="宋体" w:cs="宋体"/>
                <w:sz w:val="21"/>
                <w:szCs w:val="21"/>
              </w:rPr>
            </w:pPr>
            <w:r>
              <w:rPr>
                <w:rFonts w:hint="eastAsia" w:ascii="宋体" w:hAnsi="宋体" w:eastAsia="宋体" w:cs="宋体"/>
                <w:sz w:val="21"/>
                <w:szCs w:val="21"/>
              </w:rPr>
              <w:t>1</w:t>
            </w:r>
          </w:p>
        </w:tc>
        <w:tc>
          <w:tcPr>
            <w:tcW w:w="8170" w:type="dxa"/>
            <w:shd w:val="clear" w:color="auto" w:fill="F7C8AC"/>
          </w:tcPr>
          <w:p>
            <w:pPr>
              <w:pStyle w:val="16"/>
              <w:spacing w:before="5"/>
              <w:rPr>
                <w:rFonts w:hint="eastAsia" w:ascii="宋体" w:hAnsi="宋体" w:eastAsia="宋体" w:cs="宋体"/>
                <w:b/>
                <w:sz w:val="21"/>
                <w:szCs w:val="21"/>
              </w:rPr>
            </w:pPr>
          </w:p>
          <w:p>
            <w:pPr>
              <w:pStyle w:val="16"/>
              <w:spacing w:before="1"/>
              <w:ind w:left="2666" w:right="2653"/>
              <w:jc w:val="center"/>
              <w:rPr>
                <w:rFonts w:hint="eastAsia" w:ascii="宋体" w:hAnsi="宋体" w:eastAsia="宋体" w:cs="宋体"/>
                <w:sz w:val="21"/>
                <w:szCs w:val="21"/>
              </w:rPr>
            </w:pPr>
            <w:r>
              <w:rPr>
                <w:rFonts w:hint="eastAsia" w:ascii="宋体" w:hAnsi="宋体" w:eastAsia="宋体" w:cs="宋体"/>
                <w:sz w:val="21"/>
                <w:szCs w:val="21"/>
              </w:rPr>
              <w:t>工作组织与管理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154" w:hRule="atLeast"/>
        </w:trPr>
        <w:tc>
          <w:tcPr>
            <w:tcW w:w="817" w:type="dxa"/>
            <w:shd w:val="clear" w:color="auto" w:fill="FAD3B4"/>
          </w:tcPr>
          <w:p>
            <w:pPr>
              <w:pStyle w:val="16"/>
              <w:rPr>
                <w:rFonts w:hint="eastAsia" w:ascii="宋体" w:hAnsi="宋体" w:eastAsia="宋体" w:cs="宋体"/>
                <w:b/>
                <w:sz w:val="21"/>
                <w:szCs w:val="21"/>
              </w:rPr>
            </w:pPr>
          </w:p>
          <w:p>
            <w:pPr>
              <w:pStyle w:val="16"/>
              <w:rPr>
                <w:rFonts w:hint="eastAsia" w:ascii="宋体" w:hAnsi="宋体" w:eastAsia="宋体" w:cs="宋体"/>
                <w:b/>
                <w:sz w:val="21"/>
                <w:szCs w:val="21"/>
              </w:rPr>
            </w:pPr>
          </w:p>
          <w:p>
            <w:pPr>
              <w:pStyle w:val="16"/>
              <w:rPr>
                <w:rFonts w:hint="eastAsia" w:ascii="宋体" w:hAnsi="宋体" w:eastAsia="宋体" w:cs="宋体"/>
                <w:b/>
                <w:sz w:val="21"/>
                <w:szCs w:val="21"/>
              </w:rPr>
            </w:pPr>
          </w:p>
          <w:p>
            <w:pPr>
              <w:pStyle w:val="16"/>
              <w:spacing w:line="244" w:lineRule="auto"/>
              <w:ind w:left="172" w:right="152"/>
              <w:rPr>
                <w:rFonts w:hint="eastAsia" w:ascii="宋体" w:hAnsi="宋体" w:eastAsia="宋体" w:cs="宋体"/>
                <w:sz w:val="21"/>
                <w:szCs w:val="21"/>
              </w:rPr>
            </w:pPr>
            <w:r>
              <w:rPr>
                <w:rFonts w:hint="eastAsia" w:ascii="宋体" w:hAnsi="宋体" w:eastAsia="宋体" w:cs="宋体"/>
                <w:sz w:val="21"/>
                <w:szCs w:val="21"/>
              </w:rPr>
              <w:t>基本知识</w:t>
            </w:r>
          </w:p>
        </w:tc>
        <w:tc>
          <w:tcPr>
            <w:tcW w:w="8170" w:type="dxa"/>
          </w:tcPr>
          <w:p>
            <w:pPr>
              <w:pStyle w:val="16"/>
              <w:numPr>
                <w:ilvl w:val="0"/>
                <w:numId w:val="1"/>
              </w:numPr>
              <w:tabs>
                <w:tab w:val="left" w:pos="531"/>
                <w:tab w:val="left" w:pos="532"/>
              </w:tabs>
              <w:spacing w:before="10"/>
              <w:rPr>
                <w:rFonts w:hint="eastAsia" w:ascii="宋体" w:hAnsi="宋体" w:eastAsia="宋体" w:cs="宋体"/>
                <w:sz w:val="21"/>
                <w:szCs w:val="21"/>
              </w:rPr>
            </w:pPr>
            <w:r>
              <w:rPr>
                <w:rFonts w:hint="eastAsia" w:ascii="宋体" w:hAnsi="宋体" w:eastAsia="宋体" w:cs="宋体"/>
                <w:sz w:val="21"/>
                <w:szCs w:val="21"/>
              </w:rPr>
              <w:t>了解插花花艺行业的范围和特点，以及其他职业和花艺业的相互影响</w:t>
            </w:r>
          </w:p>
          <w:p>
            <w:pPr>
              <w:pStyle w:val="16"/>
              <w:numPr>
                <w:ilvl w:val="0"/>
                <w:numId w:val="1"/>
              </w:numPr>
              <w:tabs>
                <w:tab w:val="left" w:pos="531"/>
                <w:tab w:val="left" w:pos="532"/>
              </w:tabs>
              <w:spacing w:before="10"/>
              <w:rPr>
                <w:rFonts w:hint="eastAsia" w:ascii="宋体" w:hAnsi="宋体" w:eastAsia="宋体" w:cs="宋体"/>
                <w:sz w:val="21"/>
                <w:szCs w:val="21"/>
              </w:rPr>
            </w:pPr>
            <w:r>
              <w:rPr>
                <w:rFonts w:hint="eastAsia" w:ascii="宋体" w:hAnsi="宋体" w:eastAsia="宋体" w:cs="宋体"/>
                <w:sz w:val="21"/>
                <w:szCs w:val="21"/>
              </w:rPr>
              <w:t>掌握花艺设计的原则和要素</w:t>
            </w:r>
          </w:p>
          <w:p>
            <w:pPr>
              <w:pStyle w:val="16"/>
              <w:numPr>
                <w:ilvl w:val="0"/>
                <w:numId w:val="1"/>
              </w:numPr>
              <w:tabs>
                <w:tab w:val="left" w:pos="531"/>
                <w:tab w:val="left" w:pos="532"/>
              </w:tabs>
              <w:spacing w:before="10"/>
              <w:rPr>
                <w:rFonts w:hint="eastAsia" w:ascii="宋体" w:hAnsi="宋体" w:eastAsia="宋体" w:cs="宋体"/>
                <w:sz w:val="21"/>
                <w:szCs w:val="21"/>
              </w:rPr>
            </w:pPr>
            <w:r>
              <w:rPr>
                <w:rFonts w:hint="eastAsia" w:ascii="宋体" w:hAnsi="宋体" w:eastAsia="宋体" w:cs="宋体"/>
                <w:sz w:val="21"/>
                <w:szCs w:val="21"/>
              </w:rPr>
              <w:t>了解健康和安全法规文件及在行业中的应用</w:t>
            </w:r>
          </w:p>
          <w:p>
            <w:pPr>
              <w:pStyle w:val="16"/>
              <w:numPr>
                <w:ilvl w:val="0"/>
                <w:numId w:val="1"/>
              </w:numPr>
              <w:tabs>
                <w:tab w:val="left" w:pos="531"/>
                <w:tab w:val="left" w:pos="532"/>
              </w:tabs>
              <w:spacing w:before="7"/>
              <w:rPr>
                <w:rFonts w:hint="eastAsia" w:ascii="宋体" w:hAnsi="宋体" w:eastAsia="宋体" w:cs="宋体"/>
                <w:sz w:val="21"/>
                <w:szCs w:val="21"/>
              </w:rPr>
            </w:pPr>
            <w:r>
              <w:rPr>
                <w:rFonts w:hint="eastAsia" w:ascii="宋体" w:hAnsi="宋体" w:eastAsia="宋体" w:cs="宋体"/>
                <w:sz w:val="21"/>
                <w:szCs w:val="21"/>
              </w:rPr>
              <w:t>深谙行业工作组织程序并明白轻重缓急的重要性</w:t>
            </w:r>
          </w:p>
          <w:p>
            <w:pPr>
              <w:pStyle w:val="16"/>
              <w:numPr>
                <w:ilvl w:val="0"/>
                <w:numId w:val="1"/>
              </w:numPr>
              <w:tabs>
                <w:tab w:val="left" w:pos="531"/>
                <w:tab w:val="left" w:pos="532"/>
              </w:tabs>
              <w:spacing w:before="9"/>
              <w:rPr>
                <w:rFonts w:hint="eastAsia" w:ascii="宋体" w:hAnsi="宋体" w:eastAsia="宋体" w:cs="宋体"/>
                <w:sz w:val="21"/>
                <w:szCs w:val="21"/>
              </w:rPr>
            </w:pPr>
            <w:r>
              <w:rPr>
                <w:rFonts w:hint="eastAsia" w:ascii="宋体" w:hAnsi="宋体" w:eastAsia="宋体" w:cs="宋体"/>
                <w:sz w:val="21"/>
                <w:szCs w:val="21"/>
              </w:rPr>
              <w:t>学会时间管理</w:t>
            </w:r>
          </w:p>
          <w:p>
            <w:pPr>
              <w:pStyle w:val="16"/>
              <w:numPr>
                <w:ilvl w:val="0"/>
                <w:numId w:val="1"/>
              </w:numPr>
              <w:tabs>
                <w:tab w:val="left" w:pos="531"/>
                <w:tab w:val="left" w:pos="532"/>
              </w:tabs>
              <w:spacing w:before="9" w:line="307" w:lineRule="exact"/>
              <w:rPr>
                <w:rFonts w:hint="eastAsia" w:ascii="宋体" w:hAnsi="宋体" w:eastAsia="宋体" w:cs="宋体"/>
                <w:sz w:val="21"/>
                <w:szCs w:val="21"/>
              </w:rPr>
            </w:pPr>
            <w:r>
              <w:rPr>
                <w:rFonts w:hint="eastAsia" w:ascii="宋体" w:hAnsi="宋体" w:eastAsia="宋体" w:cs="宋体"/>
                <w:sz w:val="21"/>
                <w:szCs w:val="21"/>
              </w:rPr>
              <w:t>在工作实践中会最大限度地减少浪费和降低成本</w:t>
            </w:r>
          </w:p>
          <w:p>
            <w:pPr>
              <w:pStyle w:val="16"/>
              <w:numPr>
                <w:ilvl w:val="0"/>
                <w:numId w:val="1"/>
              </w:numPr>
              <w:tabs>
                <w:tab w:val="left" w:pos="531"/>
                <w:tab w:val="left" w:pos="532"/>
              </w:tabs>
              <w:rPr>
                <w:rFonts w:hint="eastAsia" w:ascii="宋体" w:hAnsi="宋体" w:eastAsia="宋体" w:cs="宋体"/>
                <w:sz w:val="21"/>
                <w:szCs w:val="21"/>
              </w:rPr>
            </w:pPr>
            <w:r>
              <w:rPr>
                <w:rFonts w:hint="eastAsia" w:ascii="宋体" w:hAnsi="宋体" w:eastAsia="宋体" w:cs="宋体"/>
                <w:sz w:val="21"/>
                <w:szCs w:val="21"/>
              </w:rPr>
              <w:t>花艺行业的可持续发展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408" w:hRule="atLeast"/>
        </w:trPr>
        <w:tc>
          <w:tcPr>
            <w:tcW w:w="817" w:type="dxa"/>
            <w:shd w:val="clear" w:color="auto" w:fill="FAD3B4"/>
          </w:tcPr>
          <w:p>
            <w:pPr>
              <w:pStyle w:val="16"/>
              <w:rPr>
                <w:rFonts w:hint="eastAsia" w:ascii="宋体" w:hAnsi="宋体" w:eastAsia="宋体" w:cs="宋体"/>
                <w:b/>
                <w:sz w:val="21"/>
                <w:szCs w:val="21"/>
              </w:rPr>
            </w:pPr>
          </w:p>
          <w:p>
            <w:pPr>
              <w:pStyle w:val="16"/>
              <w:rPr>
                <w:rFonts w:hint="eastAsia" w:ascii="宋体" w:hAnsi="宋体" w:eastAsia="宋体" w:cs="宋体"/>
                <w:b/>
                <w:sz w:val="21"/>
                <w:szCs w:val="21"/>
              </w:rPr>
            </w:pPr>
          </w:p>
          <w:p>
            <w:pPr>
              <w:pStyle w:val="16"/>
              <w:rPr>
                <w:rFonts w:hint="eastAsia" w:ascii="宋体" w:hAnsi="宋体" w:eastAsia="宋体" w:cs="宋体"/>
                <w:b/>
                <w:sz w:val="21"/>
                <w:szCs w:val="21"/>
              </w:rPr>
            </w:pPr>
          </w:p>
          <w:p>
            <w:pPr>
              <w:pStyle w:val="16"/>
              <w:rPr>
                <w:rFonts w:hint="eastAsia" w:ascii="宋体" w:hAnsi="宋体" w:eastAsia="宋体" w:cs="宋体"/>
                <w:b/>
                <w:sz w:val="21"/>
                <w:szCs w:val="21"/>
              </w:rPr>
            </w:pPr>
          </w:p>
          <w:p>
            <w:pPr>
              <w:pStyle w:val="16"/>
              <w:spacing w:before="5"/>
              <w:rPr>
                <w:rFonts w:hint="eastAsia" w:ascii="宋体" w:hAnsi="宋体" w:eastAsia="宋体" w:cs="宋体"/>
                <w:b/>
                <w:sz w:val="21"/>
                <w:szCs w:val="21"/>
              </w:rPr>
            </w:pPr>
          </w:p>
          <w:p>
            <w:pPr>
              <w:pStyle w:val="16"/>
              <w:spacing w:line="244" w:lineRule="auto"/>
              <w:ind w:left="172" w:right="152"/>
              <w:rPr>
                <w:rFonts w:hint="eastAsia" w:ascii="宋体" w:hAnsi="宋体" w:eastAsia="宋体" w:cs="宋体"/>
                <w:sz w:val="21"/>
                <w:szCs w:val="21"/>
              </w:rPr>
            </w:pPr>
            <w:r>
              <w:rPr>
                <w:rFonts w:hint="eastAsia" w:ascii="宋体" w:hAnsi="宋体" w:eastAsia="宋体" w:cs="宋体"/>
                <w:sz w:val="21"/>
                <w:szCs w:val="21"/>
              </w:rPr>
              <w:t>工作能力</w:t>
            </w:r>
          </w:p>
        </w:tc>
        <w:tc>
          <w:tcPr>
            <w:tcW w:w="8170" w:type="dxa"/>
          </w:tcPr>
          <w:p>
            <w:pPr>
              <w:pStyle w:val="16"/>
              <w:numPr>
                <w:ilvl w:val="0"/>
                <w:numId w:val="2"/>
              </w:numPr>
              <w:tabs>
                <w:tab w:val="left" w:pos="531"/>
                <w:tab w:val="left" w:pos="532"/>
              </w:tabs>
              <w:spacing w:before="2"/>
              <w:rPr>
                <w:rFonts w:hint="eastAsia" w:ascii="宋体" w:hAnsi="宋体" w:eastAsia="宋体" w:cs="宋体"/>
                <w:sz w:val="21"/>
                <w:szCs w:val="21"/>
              </w:rPr>
            </w:pPr>
            <w:r>
              <w:rPr>
                <w:rFonts w:hint="eastAsia" w:ascii="宋体" w:hAnsi="宋体" w:eastAsia="宋体" w:cs="宋体"/>
                <w:sz w:val="21"/>
                <w:szCs w:val="21"/>
              </w:rPr>
              <w:t>具有创造性、艺术性、创新性，并善用资源</w:t>
            </w:r>
          </w:p>
          <w:p>
            <w:pPr>
              <w:pStyle w:val="16"/>
              <w:numPr>
                <w:ilvl w:val="0"/>
                <w:numId w:val="2"/>
              </w:numPr>
              <w:tabs>
                <w:tab w:val="left" w:pos="531"/>
                <w:tab w:val="left" w:pos="532"/>
              </w:tabs>
              <w:spacing w:before="9"/>
              <w:rPr>
                <w:rFonts w:hint="eastAsia" w:ascii="宋体" w:hAnsi="宋体" w:eastAsia="宋体" w:cs="宋体"/>
                <w:sz w:val="21"/>
                <w:szCs w:val="21"/>
              </w:rPr>
            </w:pPr>
            <w:r>
              <w:rPr>
                <w:rFonts w:hint="eastAsia" w:ascii="宋体" w:hAnsi="宋体" w:eastAsia="宋体" w:cs="宋体"/>
                <w:sz w:val="21"/>
                <w:szCs w:val="21"/>
              </w:rPr>
              <w:t>工作积极主动</w:t>
            </w:r>
          </w:p>
          <w:p>
            <w:pPr>
              <w:pStyle w:val="16"/>
              <w:numPr>
                <w:ilvl w:val="0"/>
                <w:numId w:val="2"/>
              </w:numPr>
              <w:tabs>
                <w:tab w:val="left" w:pos="531"/>
                <w:tab w:val="left" w:pos="532"/>
              </w:tabs>
              <w:spacing w:before="10"/>
              <w:rPr>
                <w:rFonts w:hint="eastAsia" w:ascii="宋体" w:hAnsi="宋体" w:eastAsia="宋体" w:cs="宋体"/>
                <w:sz w:val="21"/>
                <w:szCs w:val="21"/>
              </w:rPr>
            </w:pPr>
            <w:r>
              <w:rPr>
                <w:rFonts w:hint="eastAsia" w:ascii="宋体" w:hAnsi="宋体" w:eastAsia="宋体" w:cs="宋体"/>
                <w:sz w:val="21"/>
                <w:szCs w:val="21"/>
              </w:rPr>
              <w:t>积极灵活地应对变化的环境</w:t>
            </w:r>
          </w:p>
          <w:p>
            <w:pPr>
              <w:pStyle w:val="16"/>
              <w:numPr>
                <w:ilvl w:val="0"/>
                <w:numId w:val="2"/>
              </w:numPr>
              <w:tabs>
                <w:tab w:val="left" w:pos="531"/>
                <w:tab w:val="left" w:pos="532"/>
              </w:tabs>
              <w:spacing w:before="11"/>
              <w:rPr>
                <w:rFonts w:hint="eastAsia" w:ascii="宋体" w:hAnsi="宋体" w:eastAsia="宋体" w:cs="宋体"/>
                <w:sz w:val="21"/>
                <w:szCs w:val="21"/>
              </w:rPr>
            </w:pPr>
            <w:r>
              <w:rPr>
                <w:rFonts w:hint="eastAsia" w:ascii="宋体" w:hAnsi="宋体" w:eastAsia="宋体" w:cs="宋体"/>
                <w:sz w:val="21"/>
                <w:szCs w:val="21"/>
              </w:rPr>
              <w:t>拥有足够的行业技术和理论知识</w:t>
            </w:r>
          </w:p>
          <w:p>
            <w:pPr>
              <w:pStyle w:val="16"/>
              <w:numPr>
                <w:ilvl w:val="0"/>
                <w:numId w:val="2"/>
              </w:numPr>
              <w:tabs>
                <w:tab w:val="left" w:pos="531"/>
                <w:tab w:val="left" w:pos="532"/>
              </w:tabs>
              <w:spacing w:before="7" w:line="242" w:lineRule="auto"/>
              <w:ind w:right="201"/>
              <w:rPr>
                <w:rFonts w:hint="eastAsia" w:ascii="宋体" w:hAnsi="宋体" w:eastAsia="宋体" w:cs="宋体"/>
                <w:sz w:val="21"/>
                <w:szCs w:val="21"/>
              </w:rPr>
            </w:pPr>
            <w:r>
              <w:rPr>
                <w:rFonts w:hint="eastAsia" w:ascii="宋体" w:hAnsi="宋体" w:eastAsia="宋体" w:cs="宋体"/>
                <w:spacing w:val="-3"/>
                <w:sz w:val="21"/>
                <w:szCs w:val="21"/>
              </w:rPr>
              <w:t>保持持续的专业发展，了解当前行业的趋势、新的理念、风格和新材料</w:t>
            </w:r>
          </w:p>
          <w:p>
            <w:pPr>
              <w:pStyle w:val="16"/>
              <w:numPr>
                <w:ilvl w:val="0"/>
                <w:numId w:val="2"/>
              </w:numPr>
              <w:tabs>
                <w:tab w:val="left" w:pos="531"/>
                <w:tab w:val="left" w:pos="532"/>
              </w:tabs>
              <w:spacing w:before="6"/>
              <w:rPr>
                <w:rFonts w:hint="eastAsia" w:ascii="宋体" w:hAnsi="宋体" w:eastAsia="宋体" w:cs="宋体"/>
                <w:sz w:val="21"/>
                <w:szCs w:val="21"/>
              </w:rPr>
            </w:pPr>
            <w:r>
              <w:rPr>
                <w:rFonts w:hint="eastAsia" w:ascii="宋体" w:hAnsi="宋体" w:eastAsia="宋体" w:cs="宋体"/>
                <w:sz w:val="21"/>
                <w:szCs w:val="21"/>
              </w:rPr>
              <w:t>具有尝试新方法并直面变革的意愿</w:t>
            </w:r>
          </w:p>
          <w:p>
            <w:pPr>
              <w:pStyle w:val="16"/>
              <w:numPr>
                <w:ilvl w:val="0"/>
                <w:numId w:val="2"/>
              </w:numPr>
              <w:tabs>
                <w:tab w:val="left" w:pos="531"/>
                <w:tab w:val="left" w:pos="532"/>
              </w:tabs>
              <w:spacing w:before="9"/>
              <w:rPr>
                <w:rFonts w:hint="eastAsia" w:ascii="宋体" w:hAnsi="宋体" w:eastAsia="宋体" w:cs="宋体"/>
                <w:sz w:val="21"/>
                <w:szCs w:val="21"/>
              </w:rPr>
            </w:pPr>
            <w:r>
              <w:rPr>
                <w:rFonts w:hint="eastAsia" w:ascii="宋体" w:hAnsi="宋体" w:eastAsia="宋体" w:cs="宋体"/>
                <w:sz w:val="21"/>
                <w:szCs w:val="21"/>
              </w:rPr>
              <w:t>有效地规划和组织工作，最充分利用现有资源</w:t>
            </w:r>
          </w:p>
          <w:p>
            <w:pPr>
              <w:pStyle w:val="16"/>
              <w:numPr>
                <w:ilvl w:val="0"/>
                <w:numId w:val="2"/>
              </w:numPr>
              <w:tabs>
                <w:tab w:val="left" w:pos="531"/>
                <w:tab w:val="left" w:pos="532"/>
              </w:tabs>
              <w:spacing w:before="9"/>
              <w:rPr>
                <w:rFonts w:hint="eastAsia" w:ascii="宋体" w:hAnsi="宋体" w:eastAsia="宋体" w:cs="宋体"/>
                <w:sz w:val="21"/>
                <w:szCs w:val="21"/>
              </w:rPr>
            </w:pPr>
            <w:r>
              <w:rPr>
                <w:rFonts w:hint="eastAsia" w:ascii="宋体" w:hAnsi="宋体" w:eastAsia="宋体" w:cs="宋体"/>
                <w:sz w:val="21"/>
                <w:szCs w:val="21"/>
              </w:rPr>
              <w:t>能策划不同规模和复杂程度的项目</w:t>
            </w:r>
          </w:p>
          <w:p>
            <w:pPr>
              <w:pStyle w:val="16"/>
              <w:numPr>
                <w:ilvl w:val="0"/>
                <w:numId w:val="2"/>
              </w:numPr>
              <w:tabs>
                <w:tab w:val="left" w:pos="531"/>
                <w:tab w:val="left" w:pos="532"/>
              </w:tabs>
              <w:spacing w:before="9"/>
              <w:rPr>
                <w:rFonts w:hint="eastAsia" w:ascii="宋体" w:hAnsi="宋体" w:eastAsia="宋体" w:cs="宋体"/>
                <w:sz w:val="21"/>
                <w:szCs w:val="21"/>
              </w:rPr>
            </w:pPr>
            <w:r>
              <w:rPr>
                <w:rFonts w:hint="eastAsia" w:ascii="宋体" w:hAnsi="宋体" w:eastAsia="宋体" w:cs="宋体"/>
                <w:sz w:val="21"/>
                <w:szCs w:val="21"/>
              </w:rPr>
              <w:t>遵循健康、安全和环境法规要求开展工作</w:t>
            </w:r>
          </w:p>
          <w:p>
            <w:pPr>
              <w:pStyle w:val="16"/>
              <w:numPr>
                <w:ilvl w:val="0"/>
                <w:numId w:val="2"/>
              </w:numPr>
              <w:tabs>
                <w:tab w:val="left" w:pos="531"/>
                <w:tab w:val="left" w:pos="532"/>
              </w:tabs>
              <w:spacing w:before="10"/>
              <w:rPr>
                <w:rFonts w:hint="eastAsia" w:ascii="宋体" w:hAnsi="宋体" w:eastAsia="宋体" w:cs="宋体"/>
                <w:sz w:val="21"/>
                <w:szCs w:val="21"/>
              </w:rPr>
            </w:pPr>
            <w:r>
              <w:rPr>
                <w:rFonts w:hint="eastAsia" w:ascii="宋体" w:hAnsi="宋体" w:eastAsia="宋体" w:cs="宋体"/>
                <w:sz w:val="21"/>
                <w:szCs w:val="21"/>
              </w:rPr>
              <w:t>在规定时间内按时完成工作，达到预期目标</w:t>
            </w:r>
          </w:p>
          <w:p>
            <w:pPr>
              <w:pStyle w:val="16"/>
              <w:numPr>
                <w:ilvl w:val="0"/>
                <w:numId w:val="2"/>
              </w:numPr>
              <w:tabs>
                <w:tab w:val="left" w:pos="531"/>
                <w:tab w:val="left" w:pos="532"/>
              </w:tabs>
              <w:spacing w:before="7" w:line="288" w:lineRule="exact"/>
              <w:rPr>
                <w:rFonts w:hint="eastAsia" w:ascii="宋体" w:hAnsi="宋体" w:eastAsia="宋体" w:cs="宋体"/>
                <w:sz w:val="21"/>
                <w:szCs w:val="21"/>
              </w:rPr>
            </w:pPr>
            <w:r>
              <w:rPr>
                <w:rFonts w:hint="eastAsia" w:ascii="宋体" w:hAnsi="宋体" w:eastAsia="宋体" w:cs="宋体"/>
                <w:sz w:val="21"/>
                <w:szCs w:val="21"/>
              </w:rPr>
              <w:t>能开展高效工作，在工作方法上表现出高度的自主性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54" w:hRule="atLeast"/>
        </w:trPr>
        <w:tc>
          <w:tcPr>
            <w:tcW w:w="817" w:type="dxa"/>
            <w:shd w:val="clear" w:color="auto" w:fill="FAD3B4"/>
          </w:tcPr>
          <w:p>
            <w:pPr>
              <w:pStyle w:val="16"/>
              <w:spacing w:before="6"/>
              <w:rPr>
                <w:rFonts w:hint="eastAsia" w:ascii="宋体" w:hAnsi="宋体" w:eastAsia="宋体" w:cs="宋体"/>
                <w:b/>
                <w:sz w:val="21"/>
                <w:szCs w:val="21"/>
              </w:rPr>
            </w:pPr>
          </w:p>
          <w:p>
            <w:pPr>
              <w:pStyle w:val="16"/>
              <w:ind w:left="18"/>
              <w:jc w:val="center"/>
              <w:rPr>
                <w:rFonts w:hint="eastAsia" w:ascii="宋体" w:hAnsi="宋体" w:eastAsia="宋体" w:cs="宋体"/>
                <w:sz w:val="21"/>
                <w:szCs w:val="21"/>
              </w:rPr>
            </w:pPr>
            <w:r>
              <w:rPr>
                <w:rFonts w:hint="eastAsia" w:ascii="宋体" w:hAnsi="宋体" w:eastAsia="宋体" w:cs="宋体"/>
                <w:sz w:val="21"/>
                <w:szCs w:val="21"/>
              </w:rPr>
              <w:t>2</w:t>
            </w:r>
          </w:p>
        </w:tc>
        <w:tc>
          <w:tcPr>
            <w:tcW w:w="8170" w:type="dxa"/>
            <w:shd w:val="clear" w:color="auto" w:fill="FAD3B4"/>
          </w:tcPr>
          <w:p>
            <w:pPr>
              <w:pStyle w:val="16"/>
              <w:spacing w:before="6"/>
              <w:rPr>
                <w:rFonts w:hint="eastAsia" w:ascii="宋体" w:hAnsi="宋体" w:eastAsia="宋体" w:cs="宋体"/>
                <w:b/>
                <w:sz w:val="21"/>
                <w:szCs w:val="21"/>
              </w:rPr>
            </w:pPr>
          </w:p>
          <w:p>
            <w:pPr>
              <w:pStyle w:val="16"/>
              <w:ind w:left="2544" w:right="2653"/>
              <w:jc w:val="center"/>
              <w:rPr>
                <w:rFonts w:hint="eastAsia" w:ascii="宋体" w:hAnsi="宋体" w:eastAsia="宋体" w:cs="宋体"/>
                <w:sz w:val="21"/>
                <w:szCs w:val="21"/>
              </w:rPr>
            </w:pPr>
            <w:r>
              <w:rPr>
                <w:rFonts w:hint="eastAsia" w:ascii="宋体" w:hAnsi="宋体" w:eastAsia="宋体" w:cs="宋体"/>
                <w:sz w:val="21"/>
                <w:szCs w:val="21"/>
              </w:rPr>
              <w:t>材料和工具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9" w:hRule="atLeast"/>
        </w:trPr>
        <w:tc>
          <w:tcPr>
            <w:tcW w:w="817" w:type="dxa"/>
            <w:shd w:val="clear" w:color="auto" w:fill="FAD3B4"/>
            <w:vAlign w:val="center"/>
          </w:tcPr>
          <w:p>
            <w:pPr>
              <w:pStyle w:val="16"/>
              <w:spacing w:before="3"/>
              <w:jc w:val="center"/>
              <w:rPr>
                <w:rFonts w:hint="eastAsia" w:ascii="宋体" w:hAnsi="宋体" w:eastAsia="宋体" w:cs="宋体"/>
                <w:sz w:val="21"/>
                <w:szCs w:val="21"/>
              </w:rPr>
            </w:pPr>
            <w:r>
              <w:rPr>
                <w:rFonts w:hint="eastAsia" w:ascii="宋体" w:hAnsi="宋体" w:eastAsia="宋体" w:cs="宋体"/>
                <w:sz w:val="21"/>
                <w:szCs w:val="21"/>
              </w:rPr>
              <w:t>基本</w:t>
            </w:r>
          </w:p>
          <w:p>
            <w:pPr>
              <w:pStyle w:val="16"/>
              <w:spacing w:before="3"/>
              <w:jc w:val="center"/>
              <w:rPr>
                <w:rFonts w:hint="eastAsia" w:ascii="宋体" w:hAnsi="宋体" w:eastAsia="宋体" w:cs="宋体"/>
                <w:b/>
                <w:sz w:val="21"/>
                <w:szCs w:val="21"/>
              </w:rPr>
            </w:pPr>
            <w:r>
              <w:rPr>
                <w:rFonts w:hint="eastAsia" w:ascii="宋体" w:hAnsi="宋体" w:eastAsia="宋体" w:cs="宋体"/>
                <w:sz w:val="21"/>
                <w:szCs w:val="21"/>
              </w:rPr>
              <w:t>知识</w:t>
            </w:r>
          </w:p>
        </w:tc>
        <w:tc>
          <w:tcPr>
            <w:tcW w:w="8170" w:type="dxa"/>
          </w:tcPr>
          <w:p>
            <w:pPr>
              <w:pStyle w:val="16"/>
              <w:numPr>
                <w:ilvl w:val="0"/>
                <w:numId w:val="3"/>
              </w:numPr>
              <w:tabs>
                <w:tab w:val="left" w:pos="531"/>
                <w:tab w:val="left" w:pos="532"/>
              </w:tabs>
              <w:spacing w:before="4" w:line="247" w:lineRule="auto"/>
              <w:ind w:right="75" w:hanging="372"/>
              <w:rPr>
                <w:rFonts w:hint="eastAsia" w:ascii="宋体" w:hAnsi="宋体" w:eastAsia="宋体" w:cs="宋体"/>
                <w:sz w:val="21"/>
                <w:szCs w:val="21"/>
              </w:rPr>
            </w:pPr>
            <w:r>
              <w:rPr>
                <w:rFonts w:hint="eastAsia" w:ascii="宋体" w:hAnsi="宋体" w:eastAsia="宋体" w:cs="宋体"/>
                <w:sz w:val="21"/>
                <w:szCs w:val="21"/>
              </w:rPr>
              <w:tab/>
            </w:r>
            <w:r>
              <w:rPr>
                <w:rFonts w:hint="eastAsia" w:ascii="宋体" w:hAnsi="宋体" w:eastAsia="宋体" w:cs="宋体"/>
                <w:spacing w:val="-2"/>
                <w:sz w:val="21"/>
                <w:szCs w:val="21"/>
              </w:rPr>
              <w:t>花艺使用的材料：</w:t>
            </w:r>
          </w:p>
          <w:p>
            <w:pPr>
              <w:pStyle w:val="16"/>
              <w:tabs>
                <w:tab w:val="left" w:pos="531"/>
                <w:tab w:val="left" w:pos="532"/>
              </w:tabs>
              <w:spacing w:before="4" w:line="247" w:lineRule="auto"/>
              <w:ind w:right="75" w:firstLine="420" w:firstLineChars="200"/>
              <w:rPr>
                <w:rFonts w:hint="eastAsia" w:ascii="宋体" w:hAnsi="宋体" w:eastAsia="宋体" w:cs="宋体"/>
                <w:sz w:val="21"/>
                <w:szCs w:val="21"/>
              </w:rPr>
            </w:pPr>
            <w:r>
              <w:rPr>
                <w:rFonts w:hint="eastAsia" w:ascii="宋体" w:hAnsi="宋体" w:eastAsia="宋体" w:cs="宋体"/>
                <w:sz w:val="21"/>
                <w:szCs w:val="21"/>
              </w:rPr>
              <w:t>了解植物材料的特性</w:t>
            </w:r>
          </w:p>
          <w:p>
            <w:pPr>
              <w:pStyle w:val="16"/>
              <w:spacing w:before="1" w:line="247" w:lineRule="auto"/>
              <w:ind w:left="483" w:right="3914"/>
              <w:rPr>
                <w:rFonts w:hint="eastAsia" w:ascii="宋体" w:hAnsi="宋体" w:eastAsia="宋体" w:cs="宋体"/>
                <w:sz w:val="21"/>
                <w:szCs w:val="21"/>
              </w:rPr>
            </w:pPr>
            <w:r>
              <w:rPr>
                <w:rFonts w:hint="eastAsia" w:ascii="宋体" w:hAnsi="宋体" w:eastAsia="宋体" w:cs="宋体"/>
                <w:sz w:val="21"/>
                <w:szCs w:val="21"/>
              </w:rPr>
              <w:t>掌握所有花艺材料的正确名称</w:t>
            </w:r>
          </w:p>
          <w:p>
            <w:pPr>
              <w:pStyle w:val="16"/>
              <w:spacing w:before="1" w:line="247" w:lineRule="auto"/>
              <w:ind w:left="483" w:right="3914"/>
              <w:rPr>
                <w:rFonts w:hint="eastAsia" w:ascii="宋体" w:hAnsi="宋体" w:eastAsia="宋体" w:cs="宋体"/>
                <w:sz w:val="21"/>
                <w:szCs w:val="21"/>
              </w:rPr>
            </w:pPr>
            <w:r>
              <w:rPr>
                <w:rFonts w:hint="eastAsia" w:ascii="宋体" w:hAnsi="宋体" w:eastAsia="宋体" w:cs="宋体"/>
                <w:sz w:val="21"/>
                <w:szCs w:val="21"/>
              </w:rPr>
              <w:t>掌握花艺材料保存要求</w:t>
            </w:r>
          </w:p>
          <w:p>
            <w:pPr>
              <w:pStyle w:val="16"/>
              <w:spacing w:line="305" w:lineRule="exact"/>
              <w:ind w:left="483"/>
              <w:rPr>
                <w:rFonts w:hint="eastAsia" w:ascii="宋体" w:hAnsi="宋体" w:eastAsia="宋体" w:cs="宋体"/>
                <w:sz w:val="21"/>
                <w:szCs w:val="21"/>
              </w:rPr>
            </w:pPr>
            <w:r>
              <w:rPr>
                <w:rFonts w:hint="eastAsia" w:ascii="宋体" w:hAnsi="宋体" w:eastAsia="宋体" w:cs="宋体"/>
                <w:sz w:val="21"/>
                <w:szCs w:val="21"/>
              </w:rPr>
              <w:t>正确处理且最恰当地应用与题目相关的材料</w:t>
            </w:r>
          </w:p>
          <w:p>
            <w:pPr>
              <w:pStyle w:val="16"/>
              <w:spacing w:before="9" w:line="244" w:lineRule="auto"/>
              <w:ind w:left="483" w:right="544" w:hanging="3"/>
              <w:rPr>
                <w:rFonts w:hint="eastAsia" w:ascii="宋体" w:hAnsi="宋体" w:eastAsia="宋体" w:cs="宋体"/>
                <w:sz w:val="21"/>
                <w:szCs w:val="21"/>
              </w:rPr>
            </w:pPr>
            <w:r>
              <w:rPr>
                <w:rFonts w:hint="eastAsia" w:ascii="宋体" w:hAnsi="宋体" w:eastAsia="宋体" w:cs="宋体"/>
                <w:sz w:val="21"/>
                <w:szCs w:val="21"/>
              </w:rPr>
              <w:t>具有植物材料的采后保鲜知识，了解保存鲜切花和植物的方法</w:t>
            </w:r>
          </w:p>
          <w:p>
            <w:pPr>
              <w:pStyle w:val="16"/>
              <w:spacing w:before="9" w:line="244" w:lineRule="auto"/>
              <w:ind w:left="483" w:right="544" w:hanging="3"/>
              <w:rPr>
                <w:rFonts w:hint="eastAsia" w:ascii="宋体" w:hAnsi="宋体" w:eastAsia="宋体" w:cs="宋体"/>
                <w:sz w:val="21"/>
                <w:szCs w:val="21"/>
              </w:rPr>
            </w:pPr>
            <w:r>
              <w:rPr>
                <w:rFonts w:hint="eastAsia" w:ascii="宋体" w:hAnsi="宋体" w:eastAsia="宋体" w:cs="宋体"/>
                <w:sz w:val="21"/>
                <w:szCs w:val="21"/>
              </w:rPr>
              <w:t>植物和植物材料的季节性</w:t>
            </w:r>
          </w:p>
          <w:p>
            <w:pPr>
              <w:pStyle w:val="16"/>
              <w:numPr>
                <w:ilvl w:val="0"/>
                <w:numId w:val="3"/>
              </w:numPr>
              <w:tabs>
                <w:tab w:val="left" w:pos="531"/>
                <w:tab w:val="left" w:pos="532"/>
              </w:tabs>
              <w:spacing w:before="4" w:line="307" w:lineRule="exact"/>
              <w:ind w:left="531"/>
              <w:rPr>
                <w:rFonts w:hint="eastAsia" w:ascii="宋体" w:hAnsi="宋体" w:eastAsia="宋体" w:cs="宋体"/>
                <w:sz w:val="21"/>
                <w:szCs w:val="21"/>
              </w:rPr>
            </w:pPr>
            <w:r>
              <w:rPr>
                <w:rFonts w:hint="eastAsia" w:ascii="宋体" w:hAnsi="宋体" w:eastAsia="宋体" w:cs="宋体"/>
                <w:sz w:val="21"/>
                <w:szCs w:val="21"/>
              </w:rPr>
              <w:t>花艺使用的工具和设备</w:t>
            </w:r>
          </w:p>
          <w:p>
            <w:pPr>
              <w:pStyle w:val="16"/>
              <w:numPr>
                <w:ilvl w:val="0"/>
                <w:numId w:val="3"/>
              </w:numPr>
              <w:tabs>
                <w:tab w:val="left" w:pos="531"/>
                <w:tab w:val="left" w:pos="532"/>
              </w:tabs>
              <w:spacing w:before="4" w:line="247" w:lineRule="auto"/>
              <w:ind w:right="40" w:hanging="372"/>
              <w:rPr>
                <w:rFonts w:hint="eastAsia" w:ascii="宋体" w:hAnsi="宋体" w:eastAsia="宋体" w:cs="宋体"/>
                <w:sz w:val="21"/>
                <w:szCs w:val="21"/>
              </w:rPr>
            </w:pPr>
            <w:r>
              <w:rPr>
                <w:rFonts w:hint="eastAsia" w:ascii="宋体" w:hAnsi="宋体" w:eastAsia="宋体" w:cs="宋体"/>
                <w:sz w:val="21"/>
                <w:szCs w:val="21"/>
              </w:rPr>
              <w:t>了解每项技术</w:t>
            </w:r>
            <w:r>
              <w:rPr>
                <w:rFonts w:hint="eastAsia" w:ascii="宋体" w:hAnsi="宋体" w:eastAsia="宋体" w:cs="宋体"/>
                <w:color w:val="000000" w:themeColor="text1"/>
                <w:sz w:val="21"/>
                <w:szCs w:val="21"/>
                <w14:textFill>
                  <w14:solidFill>
                    <w14:schemeClr w14:val="tx1"/>
                  </w14:solidFill>
                </w14:textFill>
              </w:rPr>
              <w:t>采用的工具并知道工具应用方法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018" w:hRule="atLeast"/>
        </w:trPr>
        <w:tc>
          <w:tcPr>
            <w:tcW w:w="817" w:type="dxa"/>
            <w:shd w:val="clear" w:color="auto" w:fill="FAD3B4"/>
          </w:tcPr>
          <w:p>
            <w:pPr>
              <w:pStyle w:val="16"/>
              <w:rPr>
                <w:rFonts w:hint="eastAsia" w:ascii="宋体" w:hAnsi="宋体" w:eastAsia="宋体" w:cs="宋体"/>
                <w:sz w:val="21"/>
                <w:szCs w:val="21"/>
              </w:rPr>
            </w:pPr>
          </w:p>
          <w:p>
            <w:pPr>
              <w:pStyle w:val="16"/>
              <w:spacing w:before="7"/>
              <w:rPr>
                <w:rFonts w:hint="eastAsia" w:ascii="宋体" w:hAnsi="宋体" w:eastAsia="宋体" w:cs="宋体"/>
                <w:sz w:val="21"/>
                <w:szCs w:val="21"/>
              </w:rPr>
            </w:pPr>
          </w:p>
          <w:p>
            <w:pPr>
              <w:pStyle w:val="16"/>
              <w:spacing w:line="242" w:lineRule="auto"/>
              <w:ind w:left="172" w:right="152"/>
              <w:rPr>
                <w:rFonts w:hint="eastAsia" w:ascii="宋体" w:hAnsi="宋体" w:eastAsia="宋体" w:cs="宋体"/>
                <w:sz w:val="21"/>
                <w:szCs w:val="21"/>
              </w:rPr>
            </w:pPr>
            <w:r>
              <w:rPr>
                <w:rFonts w:hint="eastAsia" w:ascii="宋体" w:hAnsi="宋体" w:eastAsia="宋体" w:cs="宋体"/>
                <w:sz w:val="21"/>
                <w:szCs w:val="21"/>
              </w:rPr>
              <w:t>工作能力</w:t>
            </w:r>
          </w:p>
        </w:tc>
        <w:tc>
          <w:tcPr>
            <w:tcW w:w="8170" w:type="dxa"/>
          </w:tcPr>
          <w:p>
            <w:pPr>
              <w:pStyle w:val="16"/>
              <w:numPr>
                <w:ilvl w:val="0"/>
                <w:numId w:val="4"/>
              </w:numPr>
              <w:tabs>
                <w:tab w:val="left" w:pos="531"/>
                <w:tab w:val="left" w:pos="532"/>
              </w:tabs>
              <w:spacing w:before="4"/>
              <w:rPr>
                <w:rFonts w:hint="eastAsia" w:ascii="宋体" w:hAnsi="宋体" w:eastAsia="宋体" w:cs="宋体"/>
                <w:sz w:val="21"/>
                <w:szCs w:val="21"/>
              </w:rPr>
            </w:pPr>
            <w:r>
              <w:rPr>
                <w:rFonts w:hint="eastAsia" w:ascii="宋体" w:hAnsi="宋体" w:eastAsia="宋体" w:cs="宋体"/>
                <w:sz w:val="21"/>
                <w:szCs w:val="21"/>
              </w:rPr>
              <w:t>用相应的采后保鲜措施处理所有植物材料</w:t>
            </w:r>
          </w:p>
          <w:p>
            <w:pPr>
              <w:pStyle w:val="16"/>
              <w:numPr>
                <w:ilvl w:val="0"/>
                <w:numId w:val="4"/>
              </w:numPr>
              <w:tabs>
                <w:tab w:val="left" w:pos="531"/>
                <w:tab w:val="left" w:pos="532"/>
              </w:tabs>
              <w:spacing w:before="9"/>
              <w:rPr>
                <w:rFonts w:hint="eastAsia" w:ascii="宋体" w:hAnsi="宋体" w:eastAsia="宋体" w:cs="宋体"/>
                <w:sz w:val="21"/>
                <w:szCs w:val="21"/>
              </w:rPr>
            </w:pPr>
            <w:r>
              <w:rPr>
                <w:rFonts w:hint="eastAsia" w:ascii="宋体" w:hAnsi="宋体" w:eastAsia="宋体" w:cs="宋体"/>
                <w:sz w:val="21"/>
                <w:szCs w:val="21"/>
              </w:rPr>
              <w:t>能调整植物材料状况并准备用于设计工作中</w:t>
            </w:r>
          </w:p>
          <w:p>
            <w:pPr>
              <w:pStyle w:val="16"/>
              <w:numPr>
                <w:ilvl w:val="0"/>
                <w:numId w:val="4"/>
              </w:numPr>
              <w:tabs>
                <w:tab w:val="left" w:pos="531"/>
                <w:tab w:val="left" w:pos="532"/>
              </w:tabs>
              <w:spacing w:before="10"/>
              <w:rPr>
                <w:rFonts w:hint="eastAsia" w:ascii="宋体" w:hAnsi="宋体" w:eastAsia="宋体" w:cs="宋体"/>
                <w:sz w:val="21"/>
                <w:szCs w:val="21"/>
              </w:rPr>
            </w:pPr>
            <w:r>
              <w:rPr>
                <w:rFonts w:hint="eastAsia" w:ascii="宋体" w:hAnsi="宋体" w:eastAsia="宋体" w:cs="宋体"/>
                <w:sz w:val="21"/>
                <w:szCs w:val="21"/>
              </w:rPr>
              <w:t>保持植物材料的状况</w:t>
            </w:r>
          </w:p>
          <w:p>
            <w:pPr>
              <w:pStyle w:val="16"/>
              <w:numPr>
                <w:ilvl w:val="0"/>
                <w:numId w:val="4"/>
              </w:numPr>
              <w:tabs>
                <w:tab w:val="left" w:pos="531"/>
                <w:tab w:val="left" w:pos="532"/>
              </w:tabs>
              <w:spacing w:before="9"/>
              <w:rPr>
                <w:rFonts w:hint="eastAsia" w:ascii="宋体" w:hAnsi="宋体" w:eastAsia="宋体" w:cs="宋体"/>
                <w:sz w:val="21"/>
                <w:szCs w:val="21"/>
              </w:rPr>
            </w:pPr>
            <w:r>
              <w:rPr>
                <w:rFonts w:hint="eastAsia" w:ascii="宋体" w:hAnsi="宋体" w:eastAsia="宋体" w:cs="宋体"/>
                <w:sz w:val="21"/>
                <w:szCs w:val="21"/>
              </w:rPr>
              <w:t>使植物材料保持正确的温度</w:t>
            </w:r>
          </w:p>
          <w:p>
            <w:pPr>
              <w:pStyle w:val="16"/>
              <w:numPr>
                <w:ilvl w:val="0"/>
                <w:numId w:val="4"/>
              </w:numPr>
              <w:tabs>
                <w:tab w:val="left" w:pos="531"/>
                <w:tab w:val="left" w:pos="532"/>
              </w:tabs>
              <w:spacing w:before="9"/>
              <w:rPr>
                <w:rFonts w:hint="eastAsia" w:ascii="宋体" w:hAnsi="宋体" w:eastAsia="宋体" w:cs="宋体"/>
                <w:sz w:val="21"/>
                <w:szCs w:val="21"/>
              </w:rPr>
            </w:pPr>
            <w:r>
              <w:rPr>
                <w:rFonts w:hint="eastAsia" w:ascii="宋体" w:hAnsi="宋体" w:eastAsia="宋体" w:cs="宋体"/>
                <w:sz w:val="21"/>
                <w:szCs w:val="21"/>
              </w:rPr>
              <w:t>妥善保管与作品有关的所有材料，包括容器、辅材等以及设计中用到的其他材料，选择与使用和作品相关的工具和设备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27" w:hRule="atLeast"/>
        </w:trPr>
        <w:tc>
          <w:tcPr>
            <w:tcW w:w="817" w:type="dxa"/>
            <w:shd w:val="clear" w:color="auto" w:fill="FAD3B4"/>
          </w:tcPr>
          <w:p>
            <w:pPr>
              <w:pStyle w:val="16"/>
              <w:spacing w:before="202"/>
              <w:ind w:left="18"/>
              <w:jc w:val="center"/>
              <w:rPr>
                <w:rFonts w:hint="eastAsia" w:ascii="宋体" w:hAnsi="宋体" w:eastAsia="宋体" w:cs="宋体"/>
                <w:sz w:val="21"/>
                <w:szCs w:val="21"/>
              </w:rPr>
            </w:pPr>
            <w:r>
              <w:rPr>
                <w:rFonts w:hint="eastAsia" w:ascii="宋体" w:hAnsi="宋体" w:eastAsia="宋体" w:cs="宋体"/>
                <w:sz w:val="21"/>
                <w:szCs w:val="21"/>
              </w:rPr>
              <w:t>3</w:t>
            </w:r>
          </w:p>
        </w:tc>
        <w:tc>
          <w:tcPr>
            <w:tcW w:w="8170" w:type="dxa"/>
            <w:shd w:val="clear" w:color="auto" w:fill="FAD3B4"/>
          </w:tcPr>
          <w:p>
            <w:pPr>
              <w:pStyle w:val="16"/>
              <w:spacing w:before="202"/>
              <w:ind w:left="2666" w:right="2653"/>
              <w:jc w:val="center"/>
              <w:rPr>
                <w:rFonts w:hint="eastAsia" w:ascii="宋体" w:hAnsi="宋体" w:eastAsia="宋体" w:cs="宋体"/>
                <w:sz w:val="21"/>
                <w:szCs w:val="21"/>
              </w:rPr>
            </w:pPr>
            <w:r>
              <w:rPr>
                <w:rFonts w:hint="eastAsia" w:ascii="宋体" w:hAnsi="宋体" w:eastAsia="宋体" w:cs="宋体"/>
                <w:sz w:val="21"/>
                <w:szCs w:val="21"/>
              </w:rPr>
              <w:t>业务沟通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728" w:hRule="atLeast"/>
        </w:trPr>
        <w:tc>
          <w:tcPr>
            <w:tcW w:w="817" w:type="dxa"/>
            <w:shd w:val="clear" w:color="auto" w:fill="FAD3B4"/>
          </w:tcPr>
          <w:p>
            <w:pPr>
              <w:pStyle w:val="16"/>
              <w:rPr>
                <w:rFonts w:hint="eastAsia" w:ascii="宋体" w:hAnsi="宋体" w:eastAsia="宋体" w:cs="宋体"/>
                <w:sz w:val="21"/>
                <w:szCs w:val="21"/>
              </w:rPr>
            </w:pPr>
          </w:p>
          <w:p>
            <w:pPr>
              <w:pStyle w:val="16"/>
              <w:spacing w:before="7"/>
              <w:rPr>
                <w:rFonts w:hint="eastAsia" w:ascii="宋体" w:hAnsi="宋体" w:eastAsia="宋体" w:cs="宋体"/>
                <w:sz w:val="21"/>
                <w:szCs w:val="21"/>
              </w:rPr>
            </w:pPr>
          </w:p>
          <w:p>
            <w:pPr>
              <w:pStyle w:val="16"/>
              <w:spacing w:line="242" w:lineRule="auto"/>
              <w:ind w:left="172" w:right="152"/>
              <w:rPr>
                <w:rFonts w:hint="eastAsia" w:ascii="宋体" w:hAnsi="宋体" w:eastAsia="宋体" w:cs="宋体"/>
                <w:sz w:val="21"/>
                <w:szCs w:val="21"/>
              </w:rPr>
            </w:pPr>
            <w:r>
              <w:rPr>
                <w:rFonts w:hint="eastAsia" w:ascii="宋体" w:hAnsi="宋体" w:eastAsia="宋体" w:cs="宋体"/>
                <w:sz w:val="21"/>
                <w:szCs w:val="21"/>
              </w:rPr>
              <w:t>基本知识</w:t>
            </w:r>
          </w:p>
        </w:tc>
        <w:tc>
          <w:tcPr>
            <w:tcW w:w="8170" w:type="dxa"/>
          </w:tcPr>
          <w:p>
            <w:pPr>
              <w:pStyle w:val="16"/>
              <w:numPr>
                <w:ilvl w:val="0"/>
                <w:numId w:val="5"/>
              </w:numPr>
              <w:tabs>
                <w:tab w:val="left" w:pos="531"/>
                <w:tab w:val="left" w:pos="532"/>
              </w:tabs>
              <w:spacing w:before="4"/>
              <w:rPr>
                <w:rFonts w:hint="eastAsia" w:ascii="宋体" w:hAnsi="宋体" w:eastAsia="宋体" w:cs="宋体"/>
                <w:sz w:val="21"/>
                <w:szCs w:val="21"/>
              </w:rPr>
            </w:pPr>
            <w:r>
              <w:rPr>
                <w:rFonts w:hint="eastAsia" w:ascii="宋体" w:hAnsi="宋体" w:eastAsia="宋体" w:cs="宋体"/>
                <w:sz w:val="21"/>
                <w:szCs w:val="21"/>
              </w:rPr>
              <w:t>通过解读项目简介，明确维护客户信心的重要性</w:t>
            </w:r>
          </w:p>
          <w:p>
            <w:pPr>
              <w:pStyle w:val="16"/>
              <w:numPr>
                <w:ilvl w:val="0"/>
                <w:numId w:val="5"/>
              </w:numPr>
              <w:tabs>
                <w:tab w:val="left" w:pos="531"/>
                <w:tab w:val="left" w:pos="532"/>
              </w:tabs>
              <w:spacing w:before="11"/>
              <w:rPr>
                <w:rFonts w:hint="eastAsia" w:ascii="宋体" w:hAnsi="宋体" w:eastAsia="宋体" w:cs="宋体"/>
                <w:sz w:val="21"/>
                <w:szCs w:val="21"/>
              </w:rPr>
            </w:pPr>
            <w:r>
              <w:rPr>
                <w:rFonts w:hint="eastAsia" w:ascii="宋体" w:hAnsi="宋体" w:eastAsia="宋体" w:cs="宋体"/>
                <w:sz w:val="21"/>
                <w:szCs w:val="21"/>
              </w:rPr>
              <w:t>建立并保持富有成效工作的重要性</w:t>
            </w:r>
          </w:p>
          <w:p>
            <w:pPr>
              <w:pStyle w:val="16"/>
              <w:numPr>
                <w:ilvl w:val="0"/>
                <w:numId w:val="5"/>
              </w:numPr>
              <w:tabs>
                <w:tab w:val="left" w:pos="531"/>
                <w:tab w:val="left" w:pos="532"/>
              </w:tabs>
              <w:spacing w:before="7"/>
              <w:rPr>
                <w:rFonts w:hint="eastAsia" w:ascii="宋体" w:hAnsi="宋体" w:eastAsia="宋体" w:cs="宋体"/>
                <w:sz w:val="21"/>
                <w:szCs w:val="21"/>
              </w:rPr>
            </w:pPr>
            <w:r>
              <w:rPr>
                <w:rFonts w:hint="eastAsia" w:ascii="宋体" w:hAnsi="宋体" w:eastAsia="宋体" w:cs="宋体"/>
                <w:sz w:val="21"/>
                <w:szCs w:val="21"/>
              </w:rPr>
              <w:t>妥善处理与同事以及工作相关的各种关系</w:t>
            </w:r>
          </w:p>
          <w:p>
            <w:pPr>
              <w:pStyle w:val="16"/>
              <w:numPr>
                <w:ilvl w:val="0"/>
                <w:numId w:val="5"/>
              </w:numPr>
              <w:tabs>
                <w:tab w:val="left" w:pos="531"/>
                <w:tab w:val="left" w:pos="532"/>
              </w:tabs>
              <w:spacing w:before="10"/>
              <w:rPr>
                <w:rFonts w:hint="eastAsia" w:ascii="宋体" w:hAnsi="宋体" w:eastAsia="宋体" w:cs="宋体"/>
                <w:sz w:val="21"/>
                <w:szCs w:val="21"/>
              </w:rPr>
            </w:pPr>
            <w:r>
              <w:rPr>
                <w:rFonts w:hint="eastAsia" w:ascii="宋体" w:hAnsi="宋体" w:eastAsia="宋体" w:cs="宋体"/>
                <w:sz w:val="21"/>
                <w:szCs w:val="21"/>
              </w:rPr>
              <w:t>能够通过诠释项目简介向客户表达自己对客户诉求的充分理解</w:t>
            </w:r>
          </w:p>
          <w:p>
            <w:pPr>
              <w:pStyle w:val="16"/>
              <w:numPr>
                <w:ilvl w:val="0"/>
                <w:numId w:val="5"/>
              </w:numPr>
              <w:tabs>
                <w:tab w:val="left" w:pos="531"/>
                <w:tab w:val="left" w:pos="532"/>
              </w:tabs>
              <w:spacing w:before="9"/>
              <w:rPr>
                <w:rFonts w:hint="eastAsia" w:ascii="宋体" w:hAnsi="宋体" w:eastAsia="宋体" w:cs="宋体"/>
                <w:sz w:val="21"/>
                <w:szCs w:val="21"/>
              </w:rPr>
            </w:pPr>
            <w:r>
              <w:rPr>
                <w:rFonts w:hint="eastAsia" w:ascii="宋体" w:hAnsi="宋体" w:eastAsia="宋体" w:cs="宋体"/>
                <w:sz w:val="21"/>
                <w:szCs w:val="21"/>
              </w:rPr>
              <w:t>中国传统插花文化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12" w:hRule="atLeast"/>
        </w:trPr>
        <w:tc>
          <w:tcPr>
            <w:tcW w:w="817" w:type="dxa"/>
            <w:shd w:val="clear" w:color="auto" w:fill="FAD3B4"/>
          </w:tcPr>
          <w:p>
            <w:pPr>
              <w:pStyle w:val="16"/>
              <w:rPr>
                <w:rFonts w:hint="eastAsia" w:ascii="宋体" w:hAnsi="宋体" w:eastAsia="宋体" w:cs="宋体"/>
                <w:sz w:val="21"/>
                <w:szCs w:val="21"/>
              </w:rPr>
            </w:pPr>
          </w:p>
          <w:p>
            <w:pPr>
              <w:pStyle w:val="16"/>
              <w:rPr>
                <w:rFonts w:hint="eastAsia" w:ascii="宋体" w:hAnsi="宋体" w:eastAsia="宋体" w:cs="宋体"/>
                <w:sz w:val="21"/>
                <w:szCs w:val="21"/>
              </w:rPr>
            </w:pPr>
          </w:p>
          <w:p>
            <w:pPr>
              <w:pStyle w:val="16"/>
              <w:spacing w:before="5"/>
              <w:rPr>
                <w:rFonts w:hint="eastAsia" w:ascii="宋体" w:hAnsi="宋体" w:eastAsia="宋体" w:cs="宋体"/>
                <w:sz w:val="21"/>
                <w:szCs w:val="21"/>
              </w:rPr>
            </w:pPr>
          </w:p>
          <w:p>
            <w:pPr>
              <w:pStyle w:val="16"/>
              <w:spacing w:line="242" w:lineRule="auto"/>
              <w:ind w:left="172" w:right="152"/>
              <w:rPr>
                <w:rFonts w:hint="eastAsia" w:ascii="宋体" w:hAnsi="宋体" w:eastAsia="宋体" w:cs="宋体"/>
                <w:sz w:val="21"/>
                <w:szCs w:val="21"/>
              </w:rPr>
            </w:pPr>
            <w:r>
              <w:rPr>
                <w:rFonts w:hint="eastAsia" w:ascii="宋体" w:hAnsi="宋体" w:eastAsia="宋体" w:cs="宋体"/>
                <w:sz w:val="21"/>
                <w:szCs w:val="21"/>
              </w:rPr>
              <w:t>工作能力</w:t>
            </w:r>
          </w:p>
        </w:tc>
        <w:tc>
          <w:tcPr>
            <w:tcW w:w="8170" w:type="dxa"/>
          </w:tcPr>
          <w:p>
            <w:pPr>
              <w:pStyle w:val="16"/>
              <w:numPr>
                <w:ilvl w:val="0"/>
                <w:numId w:val="6"/>
              </w:numPr>
              <w:tabs>
                <w:tab w:val="left" w:pos="531"/>
                <w:tab w:val="left" w:pos="532"/>
              </w:tabs>
              <w:spacing w:before="9"/>
              <w:rPr>
                <w:rFonts w:hint="eastAsia" w:ascii="宋体" w:hAnsi="宋体" w:eastAsia="宋体" w:cs="宋体"/>
                <w:sz w:val="21"/>
                <w:szCs w:val="21"/>
              </w:rPr>
            </w:pPr>
            <w:r>
              <w:rPr>
                <w:rFonts w:hint="eastAsia" w:ascii="宋体" w:hAnsi="宋体" w:eastAsia="宋体" w:cs="宋体"/>
                <w:sz w:val="21"/>
                <w:szCs w:val="21"/>
              </w:rPr>
              <w:t>根据需要利用家具、货架、花瓶、容器和各种配件，使用植物材料进行门店设计</w:t>
            </w:r>
          </w:p>
          <w:p>
            <w:pPr>
              <w:pStyle w:val="16"/>
              <w:numPr>
                <w:ilvl w:val="0"/>
                <w:numId w:val="6"/>
              </w:numPr>
              <w:tabs>
                <w:tab w:val="left" w:pos="531"/>
                <w:tab w:val="left" w:pos="532"/>
              </w:tabs>
              <w:spacing w:before="9"/>
              <w:rPr>
                <w:rFonts w:hint="eastAsia" w:ascii="宋体" w:hAnsi="宋体" w:eastAsia="宋体" w:cs="宋体"/>
                <w:sz w:val="21"/>
                <w:szCs w:val="21"/>
              </w:rPr>
            </w:pPr>
            <w:r>
              <w:rPr>
                <w:rFonts w:hint="eastAsia" w:ascii="宋体" w:hAnsi="宋体" w:eastAsia="宋体" w:cs="宋体"/>
                <w:sz w:val="21"/>
                <w:szCs w:val="21"/>
              </w:rPr>
              <w:t>选择并使用具有伦理内涵关系的材料</w:t>
            </w:r>
          </w:p>
          <w:p>
            <w:pPr>
              <w:pStyle w:val="16"/>
              <w:numPr>
                <w:ilvl w:val="0"/>
                <w:numId w:val="6"/>
              </w:numPr>
              <w:tabs>
                <w:tab w:val="left" w:pos="531"/>
                <w:tab w:val="left" w:pos="532"/>
              </w:tabs>
              <w:spacing w:before="9"/>
              <w:rPr>
                <w:rFonts w:hint="eastAsia" w:ascii="宋体" w:hAnsi="宋体" w:eastAsia="宋体" w:cs="宋体"/>
                <w:sz w:val="21"/>
                <w:szCs w:val="21"/>
              </w:rPr>
            </w:pPr>
            <w:r>
              <w:rPr>
                <w:rFonts w:hint="eastAsia" w:ascii="宋体" w:hAnsi="宋体" w:eastAsia="宋体" w:cs="宋体"/>
                <w:sz w:val="21"/>
                <w:szCs w:val="21"/>
              </w:rPr>
              <w:t>选择并使用适用于作品的材料</w:t>
            </w:r>
          </w:p>
          <w:p>
            <w:pPr>
              <w:pStyle w:val="16"/>
              <w:numPr>
                <w:ilvl w:val="0"/>
                <w:numId w:val="6"/>
              </w:numPr>
              <w:tabs>
                <w:tab w:val="left" w:pos="531"/>
                <w:tab w:val="left" w:pos="532"/>
              </w:tabs>
              <w:spacing w:before="10"/>
              <w:rPr>
                <w:rFonts w:hint="eastAsia" w:ascii="宋体" w:hAnsi="宋体" w:eastAsia="宋体" w:cs="宋体"/>
                <w:sz w:val="21"/>
                <w:szCs w:val="21"/>
              </w:rPr>
            </w:pPr>
            <w:r>
              <w:rPr>
                <w:rFonts w:hint="eastAsia" w:ascii="宋体" w:hAnsi="宋体" w:eastAsia="宋体" w:cs="宋体"/>
                <w:sz w:val="21"/>
                <w:szCs w:val="21"/>
              </w:rPr>
              <w:t>解释与作品相关的环境要求</w:t>
            </w:r>
          </w:p>
          <w:p>
            <w:pPr>
              <w:pStyle w:val="16"/>
              <w:numPr>
                <w:ilvl w:val="0"/>
                <w:numId w:val="6"/>
              </w:numPr>
              <w:tabs>
                <w:tab w:val="left" w:pos="531"/>
                <w:tab w:val="left" w:pos="532"/>
              </w:tabs>
              <w:spacing w:before="9"/>
              <w:rPr>
                <w:rFonts w:hint="eastAsia" w:ascii="宋体" w:hAnsi="宋体" w:eastAsia="宋体" w:cs="宋体"/>
                <w:sz w:val="21"/>
                <w:szCs w:val="21"/>
              </w:rPr>
            </w:pPr>
            <w:r>
              <w:rPr>
                <w:rFonts w:hint="eastAsia" w:ascii="宋体" w:hAnsi="宋体" w:eastAsia="宋体" w:cs="宋体"/>
                <w:sz w:val="21"/>
                <w:szCs w:val="21"/>
              </w:rPr>
              <w:t>重视通过介绍反映出的作品个性和特性要求</w:t>
            </w:r>
          </w:p>
          <w:p>
            <w:pPr>
              <w:pStyle w:val="16"/>
              <w:numPr>
                <w:ilvl w:val="0"/>
                <w:numId w:val="6"/>
              </w:numPr>
              <w:tabs>
                <w:tab w:val="left" w:pos="531"/>
                <w:tab w:val="left" w:pos="532"/>
              </w:tabs>
              <w:spacing w:before="9"/>
              <w:rPr>
                <w:rFonts w:hint="eastAsia" w:ascii="宋体" w:hAnsi="宋体" w:eastAsia="宋体" w:cs="宋体"/>
                <w:sz w:val="21"/>
                <w:szCs w:val="21"/>
              </w:rPr>
            </w:pPr>
            <w:r>
              <w:rPr>
                <w:rFonts w:hint="eastAsia" w:ascii="宋体" w:hAnsi="宋体" w:eastAsia="宋体" w:cs="宋体"/>
                <w:sz w:val="21"/>
                <w:szCs w:val="21"/>
              </w:rPr>
              <w:t>进行实际展示</w:t>
            </w:r>
          </w:p>
          <w:p>
            <w:pPr>
              <w:pStyle w:val="16"/>
              <w:numPr>
                <w:ilvl w:val="0"/>
                <w:numId w:val="6"/>
              </w:numPr>
              <w:tabs>
                <w:tab w:val="left" w:pos="531"/>
                <w:tab w:val="left" w:pos="532"/>
              </w:tabs>
              <w:spacing w:before="9"/>
              <w:rPr>
                <w:rFonts w:hint="eastAsia" w:ascii="宋体" w:hAnsi="宋体" w:eastAsia="宋体" w:cs="宋体"/>
                <w:sz w:val="21"/>
                <w:szCs w:val="21"/>
              </w:rPr>
            </w:pPr>
            <w:r>
              <w:rPr>
                <w:rFonts w:hint="eastAsia" w:ascii="宋体" w:hAnsi="宋体" w:eastAsia="宋体" w:cs="宋体"/>
                <w:sz w:val="21"/>
                <w:szCs w:val="21"/>
              </w:rPr>
              <w:t>确保遵守时间表</w:t>
            </w:r>
          </w:p>
          <w:p>
            <w:pPr>
              <w:pStyle w:val="16"/>
              <w:numPr>
                <w:ilvl w:val="0"/>
                <w:numId w:val="6"/>
              </w:numPr>
              <w:tabs>
                <w:tab w:val="left" w:pos="531"/>
                <w:tab w:val="left" w:pos="532"/>
              </w:tabs>
              <w:spacing w:before="10"/>
              <w:rPr>
                <w:rFonts w:hint="eastAsia" w:ascii="宋体" w:hAnsi="宋体" w:eastAsia="宋体" w:cs="宋体"/>
                <w:sz w:val="21"/>
                <w:szCs w:val="21"/>
              </w:rPr>
            </w:pPr>
            <w:r>
              <w:rPr>
                <w:rFonts w:hint="eastAsia" w:ascii="宋体" w:hAnsi="宋体" w:eastAsia="宋体" w:cs="宋体"/>
                <w:sz w:val="21"/>
                <w:szCs w:val="21"/>
              </w:rPr>
              <w:t>做好相应花材处理工作，以确保安全可靠地运输作品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45" w:hRule="atLeast"/>
        </w:trPr>
        <w:tc>
          <w:tcPr>
            <w:tcW w:w="817" w:type="dxa"/>
            <w:shd w:val="clear" w:color="auto" w:fill="FAD3B4"/>
            <w:vAlign w:val="center"/>
          </w:tcPr>
          <w:p>
            <w:pPr>
              <w:pStyle w:val="16"/>
              <w:spacing w:before="93"/>
              <w:ind w:left="18"/>
              <w:jc w:val="center"/>
              <w:rPr>
                <w:rFonts w:hint="eastAsia" w:ascii="宋体" w:hAnsi="宋体" w:eastAsia="宋体" w:cs="宋体"/>
                <w:sz w:val="21"/>
                <w:szCs w:val="21"/>
              </w:rPr>
            </w:pPr>
            <w:r>
              <w:rPr>
                <w:rFonts w:hint="eastAsia" w:ascii="宋体" w:hAnsi="宋体" w:eastAsia="宋体" w:cs="宋体"/>
                <w:sz w:val="21"/>
                <w:szCs w:val="21"/>
              </w:rPr>
              <w:t>4</w:t>
            </w:r>
          </w:p>
        </w:tc>
        <w:tc>
          <w:tcPr>
            <w:tcW w:w="8170" w:type="dxa"/>
            <w:shd w:val="clear" w:color="auto" w:fill="FAD3B4"/>
            <w:vAlign w:val="center"/>
          </w:tcPr>
          <w:p>
            <w:pPr>
              <w:pStyle w:val="16"/>
              <w:spacing w:before="93"/>
              <w:ind w:left="2666" w:right="2653"/>
              <w:jc w:val="center"/>
              <w:rPr>
                <w:rFonts w:hint="eastAsia" w:ascii="宋体" w:hAnsi="宋体" w:eastAsia="宋体" w:cs="宋体"/>
                <w:sz w:val="21"/>
                <w:szCs w:val="21"/>
              </w:rPr>
            </w:pPr>
            <w:r>
              <w:rPr>
                <w:rFonts w:hint="eastAsia" w:ascii="宋体" w:hAnsi="宋体" w:eastAsia="宋体" w:cs="宋体"/>
                <w:sz w:val="21"/>
                <w:szCs w:val="21"/>
              </w:rPr>
              <w:t>插花与花艺设计基础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702" w:hRule="atLeast"/>
        </w:trPr>
        <w:tc>
          <w:tcPr>
            <w:tcW w:w="817" w:type="dxa"/>
            <w:shd w:val="clear" w:color="auto" w:fill="FAD3B4"/>
          </w:tcPr>
          <w:p>
            <w:pPr>
              <w:pStyle w:val="16"/>
              <w:spacing w:before="6"/>
              <w:rPr>
                <w:rFonts w:hint="eastAsia" w:ascii="宋体" w:hAnsi="宋体" w:eastAsia="宋体" w:cs="宋体"/>
                <w:sz w:val="21"/>
                <w:szCs w:val="21"/>
              </w:rPr>
            </w:pPr>
          </w:p>
          <w:p>
            <w:pPr>
              <w:pStyle w:val="16"/>
              <w:spacing w:before="1" w:line="242" w:lineRule="auto"/>
              <w:ind w:left="167" w:right="157"/>
              <w:rPr>
                <w:rFonts w:hint="eastAsia" w:ascii="宋体" w:hAnsi="宋体" w:eastAsia="宋体" w:cs="宋体"/>
                <w:sz w:val="21"/>
                <w:szCs w:val="21"/>
              </w:rPr>
            </w:pPr>
            <w:r>
              <w:rPr>
                <w:rFonts w:hint="eastAsia" w:ascii="宋体" w:hAnsi="宋体" w:eastAsia="宋体" w:cs="宋体"/>
                <w:sz w:val="21"/>
                <w:szCs w:val="21"/>
              </w:rPr>
              <w:t>基本知识</w:t>
            </w:r>
          </w:p>
        </w:tc>
        <w:tc>
          <w:tcPr>
            <w:tcW w:w="8170" w:type="dxa"/>
          </w:tcPr>
          <w:p>
            <w:pPr>
              <w:pStyle w:val="16"/>
              <w:numPr>
                <w:ilvl w:val="0"/>
                <w:numId w:val="7"/>
              </w:numPr>
              <w:tabs>
                <w:tab w:val="left" w:pos="531"/>
                <w:tab w:val="left" w:pos="532"/>
              </w:tabs>
              <w:spacing w:before="5"/>
              <w:rPr>
                <w:rFonts w:hint="eastAsia" w:ascii="宋体" w:hAnsi="宋体" w:eastAsia="宋体" w:cs="宋体"/>
                <w:sz w:val="21"/>
                <w:szCs w:val="21"/>
              </w:rPr>
            </w:pPr>
            <w:r>
              <w:rPr>
                <w:rFonts w:hint="eastAsia" w:ascii="宋体" w:hAnsi="宋体" w:eastAsia="宋体" w:cs="宋体"/>
                <w:sz w:val="21"/>
                <w:szCs w:val="21"/>
              </w:rPr>
              <w:t>构图、色彩、设计和技术方面的理论</w:t>
            </w:r>
          </w:p>
          <w:p>
            <w:pPr>
              <w:pStyle w:val="16"/>
              <w:numPr>
                <w:ilvl w:val="0"/>
                <w:numId w:val="7"/>
              </w:numPr>
              <w:tabs>
                <w:tab w:val="left" w:pos="531"/>
                <w:tab w:val="left" w:pos="532"/>
              </w:tabs>
              <w:spacing w:before="9"/>
              <w:rPr>
                <w:rFonts w:hint="eastAsia" w:ascii="宋体" w:hAnsi="宋体" w:eastAsia="宋体" w:cs="宋体"/>
                <w:sz w:val="21"/>
                <w:szCs w:val="21"/>
              </w:rPr>
            </w:pPr>
            <w:r>
              <w:rPr>
                <w:rFonts w:hint="eastAsia" w:ascii="宋体" w:hAnsi="宋体" w:eastAsia="宋体" w:cs="宋体"/>
                <w:sz w:val="21"/>
                <w:szCs w:val="21"/>
              </w:rPr>
              <w:t>花艺主题的理念诠释</w:t>
            </w:r>
          </w:p>
          <w:p>
            <w:pPr>
              <w:pStyle w:val="16"/>
              <w:numPr>
                <w:ilvl w:val="0"/>
                <w:numId w:val="7"/>
              </w:numPr>
              <w:tabs>
                <w:tab w:val="left" w:pos="531"/>
                <w:tab w:val="left" w:pos="532"/>
              </w:tabs>
              <w:spacing w:before="9"/>
              <w:rPr>
                <w:rFonts w:hint="eastAsia" w:ascii="宋体" w:hAnsi="宋体" w:eastAsia="宋体" w:cs="宋体"/>
                <w:sz w:val="21"/>
                <w:szCs w:val="21"/>
              </w:rPr>
            </w:pPr>
            <w:r>
              <w:rPr>
                <w:rFonts w:hint="eastAsia" w:ascii="宋体" w:hAnsi="宋体" w:eastAsia="宋体" w:cs="宋体"/>
                <w:sz w:val="21"/>
                <w:szCs w:val="21"/>
              </w:rPr>
              <w:t>花艺设计目前的流行趋势和时尚要求</w:t>
            </w:r>
          </w:p>
          <w:p>
            <w:pPr>
              <w:pStyle w:val="16"/>
              <w:numPr>
                <w:ilvl w:val="0"/>
                <w:numId w:val="7"/>
              </w:numPr>
              <w:tabs>
                <w:tab w:val="left" w:pos="531"/>
                <w:tab w:val="left" w:pos="532"/>
              </w:tabs>
              <w:spacing w:before="9"/>
              <w:rPr>
                <w:rFonts w:hint="eastAsia" w:ascii="宋体" w:hAnsi="宋体" w:eastAsia="宋体" w:cs="宋体"/>
                <w:sz w:val="21"/>
                <w:szCs w:val="21"/>
              </w:rPr>
            </w:pPr>
            <w:r>
              <w:rPr>
                <w:rFonts w:hint="eastAsia" w:ascii="宋体" w:hAnsi="宋体" w:eastAsia="宋体" w:cs="宋体"/>
                <w:sz w:val="21"/>
                <w:szCs w:val="21"/>
              </w:rPr>
              <w:t>花艺设计与实际环境相得益彰的重要性</w:t>
            </w:r>
          </w:p>
          <w:p>
            <w:pPr>
              <w:pStyle w:val="16"/>
              <w:numPr>
                <w:ilvl w:val="0"/>
                <w:numId w:val="7"/>
              </w:numPr>
              <w:tabs>
                <w:tab w:val="left" w:pos="531"/>
                <w:tab w:val="left" w:pos="532"/>
              </w:tabs>
              <w:spacing w:before="10"/>
              <w:rPr>
                <w:rFonts w:hint="eastAsia" w:ascii="宋体" w:hAnsi="宋体" w:eastAsia="宋体" w:cs="宋体"/>
                <w:sz w:val="21"/>
                <w:szCs w:val="21"/>
              </w:rPr>
            </w:pPr>
            <w:r>
              <w:rPr>
                <w:rFonts w:hint="eastAsia" w:ascii="宋体" w:hAnsi="宋体" w:eastAsia="宋体" w:cs="宋体"/>
                <w:sz w:val="21"/>
                <w:szCs w:val="21"/>
              </w:rPr>
              <w:t>文化差异对花艺的重大影响，各种礼仪活动的文化背景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84" w:hRule="atLeast"/>
        </w:trPr>
        <w:tc>
          <w:tcPr>
            <w:tcW w:w="817" w:type="dxa"/>
            <w:shd w:val="clear" w:color="auto" w:fill="FAD3B4"/>
            <w:vAlign w:val="center"/>
          </w:tcPr>
          <w:p>
            <w:pPr>
              <w:pStyle w:val="16"/>
              <w:spacing w:before="1" w:line="242" w:lineRule="auto"/>
              <w:ind w:left="172" w:right="152"/>
              <w:jc w:val="center"/>
              <w:rPr>
                <w:rFonts w:hint="eastAsia" w:ascii="宋体" w:hAnsi="宋体" w:eastAsia="宋体" w:cs="宋体"/>
                <w:sz w:val="21"/>
                <w:szCs w:val="21"/>
              </w:rPr>
            </w:pPr>
            <w:r>
              <w:rPr>
                <w:rFonts w:hint="eastAsia" w:ascii="宋体" w:hAnsi="宋体" w:eastAsia="宋体" w:cs="宋体"/>
                <w:sz w:val="21"/>
                <w:szCs w:val="21"/>
              </w:rPr>
              <w:t>工作能力</w:t>
            </w:r>
          </w:p>
        </w:tc>
        <w:tc>
          <w:tcPr>
            <w:tcW w:w="8170" w:type="dxa"/>
          </w:tcPr>
          <w:p>
            <w:pPr>
              <w:pStyle w:val="16"/>
              <w:numPr>
                <w:ilvl w:val="0"/>
                <w:numId w:val="8"/>
              </w:numPr>
              <w:tabs>
                <w:tab w:val="left" w:pos="531"/>
                <w:tab w:val="left" w:pos="532"/>
              </w:tabs>
              <w:spacing w:before="5"/>
              <w:rPr>
                <w:rFonts w:hint="eastAsia" w:ascii="宋体" w:hAnsi="宋体" w:eastAsia="宋体" w:cs="宋体"/>
                <w:sz w:val="21"/>
                <w:szCs w:val="21"/>
              </w:rPr>
            </w:pPr>
            <w:r>
              <w:rPr>
                <w:rFonts w:hint="eastAsia" w:ascii="宋体" w:hAnsi="宋体" w:eastAsia="宋体" w:cs="宋体"/>
                <w:sz w:val="21"/>
                <w:szCs w:val="21"/>
              </w:rPr>
              <w:t>解析花艺项目简介</w:t>
            </w:r>
          </w:p>
          <w:p>
            <w:pPr>
              <w:pStyle w:val="16"/>
              <w:numPr>
                <w:ilvl w:val="0"/>
                <w:numId w:val="8"/>
              </w:numPr>
              <w:tabs>
                <w:tab w:val="left" w:pos="531"/>
                <w:tab w:val="left" w:pos="532"/>
              </w:tabs>
              <w:spacing w:before="9"/>
              <w:rPr>
                <w:rFonts w:hint="eastAsia" w:ascii="宋体" w:hAnsi="宋体" w:eastAsia="宋体" w:cs="宋体"/>
                <w:sz w:val="21"/>
                <w:szCs w:val="21"/>
              </w:rPr>
            </w:pPr>
            <w:r>
              <w:rPr>
                <w:rFonts w:hint="eastAsia" w:ascii="宋体" w:hAnsi="宋体" w:eastAsia="宋体" w:cs="宋体"/>
                <w:sz w:val="21"/>
                <w:szCs w:val="21"/>
              </w:rPr>
              <w:t>设计中应用花艺作品设计要素与原则</w:t>
            </w:r>
          </w:p>
          <w:p>
            <w:pPr>
              <w:pStyle w:val="16"/>
              <w:numPr>
                <w:ilvl w:val="0"/>
                <w:numId w:val="8"/>
              </w:numPr>
              <w:tabs>
                <w:tab w:val="left" w:pos="531"/>
                <w:tab w:val="left" w:pos="532"/>
              </w:tabs>
              <w:spacing w:before="10"/>
              <w:rPr>
                <w:rFonts w:hint="eastAsia" w:ascii="宋体" w:hAnsi="宋体" w:eastAsia="宋体" w:cs="宋体"/>
                <w:sz w:val="21"/>
                <w:szCs w:val="21"/>
              </w:rPr>
            </w:pPr>
            <w:r>
              <w:rPr>
                <w:rFonts w:hint="eastAsia" w:ascii="宋体" w:hAnsi="宋体" w:eastAsia="宋体" w:cs="宋体"/>
                <w:sz w:val="21"/>
                <w:szCs w:val="21"/>
              </w:rPr>
              <w:t>确保植物材料在设计中占主导地位</w:t>
            </w:r>
          </w:p>
          <w:p>
            <w:pPr>
              <w:pStyle w:val="16"/>
              <w:numPr>
                <w:ilvl w:val="0"/>
                <w:numId w:val="8"/>
              </w:numPr>
              <w:tabs>
                <w:tab w:val="left" w:pos="531"/>
                <w:tab w:val="left" w:pos="532"/>
              </w:tabs>
              <w:spacing w:before="9"/>
              <w:rPr>
                <w:rFonts w:hint="eastAsia" w:ascii="宋体" w:hAnsi="宋体" w:eastAsia="宋体" w:cs="宋体"/>
                <w:sz w:val="21"/>
                <w:szCs w:val="21"/>
              </w:rPr>
            </w:pPr>
            <w:r>
              <w:rPr>
                <w:rFonts w:hint="eastAsia" w:ascii="宋体" w:hAnsi="宋体" w:eastAsia="宋体" w:cs="宋体"/>
                <w:sz w:val="21"/>
                <w:szCs w:val="21"/>
              </w:rPr>
              <w:t>有计划的为作品选择植物材料、容器、技术工具、材料和装饰件</w:t>
            </w:r>
          </w:p>
          <w:p>
            <w:pPr>
              <w:pStyle w:val="16"/>
              <w:numPr>
                <w:ilvl w:val="0"/>
                <w:numId w:val="8"/>
              </w:numPr>
              <w:tabs>
                <w:tab w:val="left" w:pos="531"/>
                <w:tab w:val="left" w:pos="532"/>
              </w:tabs>
              <w:spacing w:before="7"/>
              <w:rPr>
                <w:rFonts w:hint="eastAsia" w:ascii="宋体" w:hAnsi="宋体" w:eastAsia="宋体" w:cs="宋体"/>
                <w:sz w:val="21"/>
                <w:szCs w:val="21"/>
              </w:rPr>
            </w:pPr>
            <w:r>
              <w:rPr>
                <w:rFonts w:hint="eastAsia" w:ascii="宋体" w:hAnsi="宋体" w:eastAsia="宋体" w:cs="宋体"/>
                <w:sz w:val="21"/>
                <w:szCs w:val="21"/>
              </w:rPr>
              <w:t>创作体现某个主题的花艺设计作品</w:t>
            </w:r>
          </w:p>
          <w:p>
            <w:pPr>
              <w:pStyle w:val="16"/>
              <w:numPr>
                <w:ilvl w:val="0"/>
                <w:numId w:val="8"/>
              </w:numPr>
              <w:tabs>
                <w:tab w:val="left" w:pos="531"/>
                <w:tab w:val="left" w:pos="532"/>
              </w:tabs>
              <w:spacing w:before="9"/>
              <w:rPr>
                <w:rFonts w:hint="eastAsia" w:ascii="宋体" w:hAnsi="宋体" w:eastAsia="宋体" w:cs="宋体"/>
                <w:sz w:val="21"/>
                <w:szCs w:val="21"/>
              </w:rPr>
            </w:pPr>
            <w:r>
              <w:rPr>
                <w:rFonts w:hint="eastAsia" w:ascii="宋体" w:hAnsi="宋体" w:eastAsia="宋体" w:cs="宋体"/>
                <w:sz w:val="21"/>
                <w:szCs w:val="21"/>
              </w:rPr>
              <w:t>创作适合不同场合的花艺设计作品</w:t>
            </w:r>
          </w:p>
          <w:p>
            <w:pPr>
              <w:pStyle w:val="16"/>
              <w:numPr>
                <w:ilvl w:val="0"/>
                <w:numId w:val="8"/>
              </w:numPr>
              <w:tabs>
                <w:tab w:val="left" w:pos="531"/>
                <w:tab w:val="left" w:pos="532"/>
              </w:tabs>
              <w:spacing w:before="10"/>
              <w:rPr>
                <w:rFonts w:hint="eastAsia" w:ascii="宋体" w:hAnsi="宋体" w:eastAsia="宋体" w:cs="宋体"/>
                <w:sz w:val="21"/>
                <w:szCs w:val="21"/>
              </w:rPr>
            </w:pPr>
            <w:r>
              <w:rPr>
                <w:rFonts w:hint="eastAsia" w:ascii="宋体" w:hAnsi="宋体" w:eastAsia="宋体" w:cs="宋体"/>
                <w:sz w:val="21"/>
                <w:szCs w:val="21"/>
              </w:rPr>
              <w:t>创作适合不同摆放环境的花艺设计作品</w:t>
            </w:r>
          </w:p>
          <w:p>
            <w:pPr>
              <w:pStyle w:val="16"/>
              <w:numPr>
                <w:ilvl w:val="0"/>
                <w:numId w:val="8"/>
              </w:numPr>
              <w:tabs>
                <w:tab w:val="left" w:pos="531"/>
                <w:tab w:val="left" w:pos="532"/>
              </w:tabs>
              <w:spacing w:before="9"/>
              <w:rPr>
                <w:rFonts w:hint="eastAsia" w:ascii="宋体" w:hAnsi="宋体" w:eastAsia="宋体" w:cs="宋体"/>
                <w:sz w:val="21"/>
                <w:szCs w:val="21"/>
              </w:rPr>
            </w:pPr>
            <w:r>
              <w:rPr>
                <w:rFonts w:hint="eastAsia" w:ascii="宋体" w:hAnsi="宋体" w:eastAsia="宋体" w:cs="宋体"/>
                <w:sz w:val="21"/>
                <w:szCs w:val="21"/>
              </w:rPr>
              <w:t>创作传统和现代应用花艺设计</w:t>
            </w:r>
          </w:p>
          <w:p>
            <w:pPr>
              <w:pStyle w:val="16"/>
              <w:numPr>
                <w:ilvl w:val="0"/>
                <w:numId w:val="8"/>
              </w:numPr>
              <w:tabs>
                <w:tab w:val="left" w:pos="531"/>
                <w:tab w:val="left" w:pos="532"/>
              </w:tabs>
              <w:spacing w:before="11"/>
              <w:rPr>
                <w:rFonts w:hint="eastAsia" w:ascii="宋体" w:hAnsi="宋体" w:eastAsia="宋体" w:cs="宋体"/>
                <w:sz w:val="21"/>
                <w:szCs w:val="21"/>
              </w:rPr>
            </w:pPr>
            <w:r>
              <w:rPr>
                <w:rFonts w:hint="eastAsia" w:ascii="宋体" w:hAnsi="宋体" w:eastAsia="宋体" w:cs="宋体"/>
                <w:sz w:val="21"/>
                <w:szCs w:val="21"/>
              </w:rPr>
              <w:t>通过设计传达感情和讯息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2" w:hRule="atLeast"/>
        </w:trPr>
        <w:tc>
          <w:tcPr>
            <w:tcW w:w="817" w:type="dxa"/>
            <w:shd w:val="clear" w:color="auto" w:fill="FAD3B4"/>
          </w:tcPr>
          <w:p>
            <w:pPr>
              <w:pStyle w:val="16"/>
              <w:spacing w:before="131"/>
              <w:ind w:left="18"/>
              <w:jc w:val="center"/>
              <w:rPr>
                <w:rFonts w:hint="eastAsia" w:ascii="宋体" w:hAnsi="宋体" w:eastAsia="宋体" w:cs="宋体"/>
                <w:sz w:val="21"/>
                <w:szCs w:val="21"/>
              </w:rPr>
            </w:pPr>
            <w:r>
              <w:rPr>
                <w:rFonts w:hint="eastAsia" w:ascii="宋体" w:hAnsi="宋体" w:eastAsia="宋体" w:cs="宋体"/>
                <w:sz w:val="21"/>
                <w:szCs w:val="21"/>
              </w:rPr>
              <w:t>5</w:t>
            </w:r>
          </w:p>
        </w:tc>
        <w:tc>
          <w:tcPr>
            <w:tcW w:w="8170" w:type="dxa"/>
            <w:shd w:val="clear" w:color="auto" w:fill="FAD3B4"/>
          </w:tcPr>
          <w:p>
            <w:pPr>
              <w:pStyle w:val="16"/>
              <w:spacing w:before="131"/>
              <w:ind w:right="75"/>
              <w:jc w:val="center"/>
              <w:rPr>
                <w:rFonts w:hint="eastAsia" w:ascii="宋体" w:hAnsi="宋体" w:eastAsia="宋体" w:cs="宋体"/>
                <w:sz w:val="21"/>
                <w:szCs w:val="21"/>
              </w:rPr>
            </w:pPr>
            <w:r>
              <w:rPr>
                <w:rFonts w:hint="eastAsia" w:ascii="宋体" w:hAnsi="宋体" w:eastAsia="宋体" w:cs="宋体"/>
                <w:sz w:val="21"/>
                <w:szCs w:val="21"/>
              </w:rPr>
              <w:t>插花花艺基本技能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32" w:hRule="atLeast"/>
        </w:trPr>
        <w:tc>
          <w:tcPr>
            <w:tcW w:w="817" w:type="dxa"/>
            <w:shd w:val="clear" w:color="auto" w:fill="FAD3B4"/>
          </w:tcPr>
          <w:p>
            <w:pPr>
              <w:pStyle w:val="16"/>
              <w:rPr>
                <w:rFonts w:hint="eastAsia" w:ascii="宋体" w:hAnsi="宋体" w:eastAsia="宋体" w:cs="宋体"/>
                <w:sz w:val="21"/>
                <w:szCs w:val="21"/>
              </w:rPr>
            </w:pPr>
          </w:p>
          <w:p>
            <w:pPr>
              <w:pStyle w:val="16"/>
              <w:spacing w:before="182" w:line="242" w:lineRule="auto"/>
              <w:ind w:left="112" w:right="212"/>
              <w:rPr>
                <w:rFonts w:hint="eastAsia" w:ascii="宋体" w:hAnsi="宋体" w:eastAsia="宋体" w:cs="宋体"/>
                <w:sz w:val="21"/>
                <w:szCs w:val="21"/>
              </w:rPr>
            </w:pPr>
            <w:r>
              <w:rPr>
                <w:rFonts w:hint="eastAsia" w:ascii="宋体" w:hAnsi="宋体" w:eastAsia="宋体" w:cs="宋体"/>
                <w:sz w:val="21"/>
                <w:szCs w:val="21"/>
              </w:rPr>
              <w:t>基本知识</w:t>
            </w:r>
          </w:p>
        </w:tc>
        <w:tc>
          <w:tcPr>
            <w:tcW w:w="8170" w:type="dxa"/>
          </w:tcPr>
          <w:p>
            <w:pPr>
              <w:pStyle w:val="16"/>
              <w:numPr>
                <w:ilvl w:val="0"/>
                <w:numId w:val="9"/>
              </w:numPr>
              <w:tabs>
                <w:tab w:val="left" w:pos="531"/>
                <w:tab w:val="left" w:pos="532"/>
              </w:tabs>
              <w:spacing w:before="7"/>
              <w:rPr>
                <w:rFonts w:hint="eastAsia" w:ascii="宋体" w:hAnsi="宋体" w:eastAsia="宋体" w:cs="宋体"/>
                <w:sz w:val="21"/>
                <w:szCs w:val="21"/>
              </w:rPr>
            </w:pPr>
            <w:r>
              <w:rPr>
                <w:rFonts w:hint="eastAsia" w:ascii="宋体" w:hAnsi="宋体" w:eastAsia="宋体" w:cs="宋体"/>
                <w:sz w:val="21"/>
                <w:szCs w:val="21"/>
              </w:rPr>
              <w:t>如何处理和使用植物材料</w:t>
            </w:r>
          </w:p>
          <w:p>
            <w:pPr>
              <w:pStyle w:val="16"/>
              <w:numPr>
                <w:ilvl w:val="0"/>
                <w:numId w:val="9"/>
              </w:numPr>
              <w:tabs>
                <w:tab w:val="left" w:pos="531"/>
                <w:tab w:val="left" w:pos="532"/>
              </w:tabs>
              <w:spacing w:before="9"/>
              <w:rPr>
                <w:rFonts w:hint="eastAsia" w:ascii="宋体" w:hAnsi="宋体" w:eastAsia="宋体" w:cs="宋体"/>
                <w:sz w:val="21"/>
                <w:szCs w:val="21"/>
              </w:rPr>
            </w:pPr>
            <w:r>
              <w:rPr>
                <w:rFonts w:hint="eastAsia" w:ascii="宋体" w:hAnsi="宋体" w:eastAsia="宋体" w:cs="宋体"/>
                <w:sz w:val="21"/>
                <w:szCs w:val="21"/>
              </w:rPr>
              <w:t>如何准备植物材料用于插花花艺设计</w:t>
            </w:r>
          </w:p>
          <w:p>
            <w:pPr>
              <w:pStyle w:val="16"/>
              <w:numPr>
                <w:ilvl w:val="0"/>
                <w:numId w:val="9"/>
              </w:numPr>
              <w:tabs>
                <w:tab w:val="left" w:pos="531"/>
                <w:tab w:val="left" w:pos="532"/>
              </w:tabs>
              <w:spacing w:before="10"/>
              <w:rPr>
                <w:rFonts w:hint="eastAsia" w:ascii="宋体" w:hAnsi="宋体" w:eastAsia="宋体" w:cs="宋体"/>
                <w:sz w:val="21"/>
                <w:szCs w:val="21"/>
              </w:rPr>
            </w:pPr>
            <w:r>
              <w:rPr>
                <w:rFonts w:hint="eastAsia" w:ascii="宋体" w:hAnsi="宋体" w:eastAsia="宋体" w:cs="宋体"/>
                <w:sz w:val="21"/>
                <w:szCs w:val="21"/>
              </w:rPr>
              <w:t>明确清洁干净的重要性，保持工作区整洁有序</w:t>
            </w:r>
          </w:p>
          <w:p>
            <w:pPr>
              <w:pStyle w:val="16"/>
              <w:numPr>
                <w:ilvl w:val="0"/>
                <w:numId w:val="9"/>
              </w:numPr>
              <w:tabs>
                <w:tab w:val="left" w:pos="531"/>
                <w:tab w:val="left" w:pos="532"/>
              </w:tabs>
              <w:spacing w:before="4"/>
              <w:rPr>
                <w:rFonts w:hint="eastAsia" w:ascii="宋体" w:hAnsi="宋体" w:eastAsia="宋体" w:cs="宋体"/>
                <w:sz w:val="21"/>
                <w:szCs w:val="21"/>
              </w:rPr>
            </w:pPr>
            <w:r>
              <w:rPr>
                <w:rFonts w:hint="eastAsia" w:ascii="宋体" w:hAnsi="宋体" w:eastAsia="宋体" w:cs="宋体"/>
                <w:sz w:val="21"/>
                <w:szCs w:val="21"/>
              </w:rPr>
              <w:t>掌握有条不紊地开展高效工作的方法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231" w:hRule="atLeast"/>
        </w:trPr>
        <w:tc>
          <w:tcPr>
            <w:tcW w:w="817" w:type="dxa"/>
            <w:shd w:val="clear" w:color="auto" w:fill="FAD3B4"/>
          </w:tcPr>
          <w:p>
            <w:pPr>
              <w:pStyle w:val="16"/>
              <w:rPr>
                <w:rFonts w:hint="eastAsia" w:ascii="宋体" w:hAnsi="宋体" w:eastAsia="宋体" w:cs="宋体"/>
                <w:sz w:val="21"/>
                <w:szCs w:val="21"/>
              </w:rPr>
            </w:pPr>
          </w:p>
          <w:p>
            <w:pPr>
              <w:pStyle w:val="16"/>
              <w:rPr>
                <w:rFonts w:hint="eastAsia" w:ascii="宋体" w:hAnsi="宋体" w:eastAsia="宋体" w:cs="宋体"/>
                <w:sz w:val="21"/>
                <w:szCs w:val="21"/>
              </w:rPr>
            </w:pPr>
          </w:p>
          <w:p>
            <w:pPr>
              <w:pStyle w:val="16"/>
              <w:spacing w:before="2"/>
              <w:rPr>
                <w:rFonts w:hint="eastAsia" w:ascii="宋体" w:hAnsi="宋体" w:eastAsia="宋体" w:cs="宋体"/>
                <w:sz w:val="21"/>
                <w:szCs w:val="21"/>
              </w:rPr>
            </w:pPr>
          </w:p>
          <w:p>
            <w:pPr>
              <w:pStyle w:val="16"/>
              <w:spacing w:line="242" w:lineRule="auto"/>
              <w:ind w:left="112" w:right="212"/>
              <w:rPr>
                <w:rFonts w:hint="eastAsia" w:ascii="宋体" w:hAnsi="宋体" w:eastAsia="宋体" w:cs="宋体"/>
                <w:sz w:val="21"/>
                <w:szCs w:val="21"/>
              </w:rPr>
            </w:pPr>
            <w:r>
              <w:rPr>
                <w:rFonts w:hint="eastAsia" w:ascii="宋体" w:hAnsi="宋体" w:eastAsia="宋体" w:cs="宋体"/>
                <w:sz w:val="21"/>
                <w:szCs w:val="21"/>
              </w:rPr>
              <w:t>工作能力</w:t>
            </w:r>
          </w:p>
        </w:tc>
        <w:tc>
          <w:tcPr>
            <w:tcW w:w="8170" w:type="dxa"/>
          </w:tcPr>
          <w:p>
            <w:pPr>
              <w:pStyle w:val="16"/>
              <w:numPr>
                <w:ilvl w:val="0"/>
                <w:numId w:val="10"/>
              </w:numPr>
              <w:tabs>
                <w:tab w:val="left" w:pos="531"/>
                <w:tab w:val="left" w:pos="532"/>
              </w:tabs>
              <w:spacing w:before="7"/>
              <w:rPr>
                <w:rFonts w:hint="eastAsia" w:ascii="宋体" w:hAnsi="宋体" w:eastAsia="宋体" w:cs="宋体"/>
                <w:sz w:val="21"/>
                <w:szCs w:val="21"/>
              </w:rPr>
            </w:pPr>
            <w:r>
              <w:rPr>
                <w:rFonts w:hint="eastAsia" w:ascii="宋体" w:hAnsi="宋体" w:eastAsia="宋体" w:cs="宋体"/>
                <w:sz w:val="21"/>
                <w:szCs w:val="21"/>
              </w:rPr>
              <w:t>工作干净利落，井井有条</w:t>
            </w:r>
          </w:p>
          <w:p>
            <w:pPr>
              <w:pStyle w:val="16"/>
              <w:numPr>
                <w:ilvl w:val="0"/>
                <w:numId w:val="10"/>
              </w:numPr>
              <w:tabs>
                <w:tab w:val="left" w:pos="531"/>
                <w:tab w:val="left" w:pos="532"/>
              </w:tabs>
              <w:spacing w:before="7"/>
              <w:rPr>
                <w:rFonts w:hint="eastAsia" w:ascii="宋体" w:hAnsi="宋体" w:eastAsia="宋体" w:cs="宋体"/>
                <w:sz w:val="21"/>
                <w:szCs w:val="21"/>
              </w:rPr>
            </w:pPr>
            <w:r>
              <w:rPr>
                <w:rFonts w:hint="eastAsia" w:ascii="宋体" w:hAnsi="宋体" w:eastAsia="宋体" w:cs="宋体"/>
                <w:sz w:val="21"/>
                <w:szCs w:val="21"/>
              </w:rPr>
              <w:t>根据实际情况有效地确定工作优先顺序</w:t>
            </w:r>
          </w:p>
          <w:p>
            <w:pPr>
              <w:pStyle w:val="16"/>
              <w:numPr>
                <w:ilvl w:val="0"/>
                <w:numId w:val="10"/>
              </w:numPr>
              <w:tabs>
                <w:tab w:val="left" w:pos="531"/>
                <w:tab w:val="left" w:pos="532"/>
              </w:tabs>
              <w:spacing w:before="9"/>
              <w:rPr>
                <w:rFonts w:hint="eastAsia" w:ascii="宋体" w:hAnsi="宋体" w:eastAsia="宋体" w:cs="宋体"/>
                <w:sz w:val="21"/>
                <w:szCs w:val="21"/>
              </w:rPr>
            </w:pPr>
            <w:r>
              <w:rPr>
                <w:rFonts w:hint="eastAsia" w:ascii="宋体" w:hAnsi="宋体" w:eastAsia="宋体" w:cs="宋体"/>
                <w:sz w:val="21"/>
                <w:szCs w:val="21"/>
              </w:rPr>
              <w:t>创作并完成与作品相关的花艺设计工作</w:t>
            </w:r>
          </w:p>
          <w:p>
            <w:pPr>
              <w:pStyle w:val="16"/>
              <w:numPr>
                <w:ilvl w:val="0"/>
                <w:numId w:val="10"/>
              </w:numPr>
              <w:tabs>
                <w:tab w:val="left" w:pos="531"/>
                <w:tab w:val="left" w:pos="532"/>
              </w:tabs>
              <w:spacing w:before="9"/>
              <w:rPr>
                <w:rFonts w:hint="eastAsia" w:ascii="宋体" w:hAnsi="宋体" w:eastAsia="宋体" w:cs="宋体"/>
                <w:sz w:val="21"/>
                <w:szCs w:val="21"/>
              </w:rPr>
            </w:pPr>
            <w:r>
              <w:rPr>
                <w:rFonts w:hint="eastAsia" w:ascii="宋体" w:hAnsi="宋体" w:eastAsia="宋体" w:cs="宋体"/>
                <w:sz w:val="21"/>
                <w:szCs w:val="21"/>
              </w:rPr>
              <w:t>创作插花花艺设计作品并展示植物材料（用于销售）</w:t>
            </w:r>
          </w:p>
          <w:p>
            <w:pPr>
              <w:pStyle w:val="16"/>
              <w:numPr>
                <w:ilvl w:val="0"/>
                <w:numId w:val="10"/>
              </w:numPr>
              <w:tabs>
                <w:tab w:val="left" w:pos="531"/>
                <w:tab w:val="left" w:pos="532"/>
              </w:tabs>
              <w:spacing w:before="10"/>
              <w:rPr>
                <w:rFonts w:hint="eastAsia" w:ascii="宋体" w:hAnsi="宋体" w:eastAsia="宋体" w:cs="宋体"/>
                <w:sz w:val="21"/>
                <w:szCs w:val="21"/>
              </w:rPr>
            </w:pPr>
            <w:r>
              <w:rPr>
                <w:rFonts w:hint="eastAsia" w:ascii="宋体" w:hAnsi="宋体" w:eastAsia="宋体" w:cs="宋体"/>
                <w:sz w:val="21"/>
                <w:szCs w:val="21"/>
              </w:rPr>
              <w:t>根据赛题创作不同的插花花艺作品</w:t>
            </w:r>
          </w:p>
          <w:p>
            <w:pPr>
              <w:pStyle w:val="16"/>
              <w:numPr>
                <w:ilvl w:val="0"/>
                <w:numId w:val="10"/>
              </w:numPr>
              <w:tabs>
                <w:tab w:val="left" w:pos="531"/>
                <w:tab w:val="left" w:pos="532"/>
              </w:tabs>
              <w:spacing w:before="9"/>
              <w:rPr>
                <w:rFonts w:hint="eastAsia" w:ascii="宋体" w:hAnsi="宋体" w:eastAsia="宋体" w:cs="宋体"/>
                <w:sz w:val="21"/>
                <w:szCs w:val="21"/>
              </w:rPr>
            </w:pPr>
            <w:r>
              <w:rPr>
                <w:rFonts w:hint="eastAsia" w:ascii="宋体" w:hAnsi="宋体" w:eastAsia="宋体" w:cs="宋体"/>
                <w:sz w:val="21"/>
                <w:szCs w:val="21"/>
              </w:rPr>
              <w:t>围绕主题创作插花花艺设计作品并能点评作品</w:t>
            </w:r>
          </w:p>
          <w:p>
            <w:pPr>
              <w:pStyle w:val="16"/>
              <w:numPr>
                <w:ilvl w:val="0"/>
                <w:numId w:val="10"/>
              </w:numPr>
              <w:tabs>
                <w:tab w:val="left" w:pos="531"/>
                <w:tab w:val="left" w:pos="532"/>
              </w:tabs>
              <w:spacing w:before="9"/>
              <w:rPr>
                <w:rFonts w:hint="eastAsia" w:ascii="宋体" w:hAnsi="宋体" w:eastAsia="宋体" w:cs="宋体"/>
                <w:sz w:val="21"/>
                <w:szCs w:val="21"/>
              </w:rPr>
            </w:pPr>
            <w:r>
              <w:rPr>
                <w:rFonts w:hint="eastAsia" w:ascii="宋体" w:hAnsi="宋体" w:eastAsia="宋体" w:cs="宋体"/>
                <w:sz w:val="21"/>
                <w:szCs w:val="21"/>
              </w:rPr>
              <w:t>选择采用适当的方法，对与任务相关的物件进行装饰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91" w:hRule="atLeast"/>
        </w:trPr>
        <w:tc>
          <w:tcPr>
            <w:tcW w:w="817" w:type="dxa"/>
            <w:shd w:val="clear" w:color="auto" w:fill="FAD3B4"/>
          </w:tcPr>
          <w:p>
            <w:pPr>
              <w:pStyle w:val="16"/>
              <w:spacing w:before="134"/>
              <w:ind w:left="18"/>
              <w:jc w:val="center"/>
              <w:rPr>
                <w:rFonts w:hint="eastAsia" w:ascii="宋体" w:hAnsi="宋体" w:eastAsia="宋体" w:cs="宋体"/>
                <w:sz w:val="21"/>
                <w:szCs w:val="21"/>
              </w:rPr>
            </w:pPr>
            <w:r>
              <w:rPr>
                <w:rFonts w:hint="eastAsia" w:ascii="宋体" w:hAnsi="宋体" w:eastAsia="宋体" w:cs="宋体"/>
                <w:sz w:val="21"/>
                <w:szCs w:val="21"/>
              </w:rPr>
              <w:t>6</w:t>
            </w:r>
          </w:p>
        </w:tc>
        <w:tc>
          <w:tcPr>
            <w:tcW w:w="8170" w:type="dxa"/>
            <w:shd w:val="clear" w:color="auto" w:fill="FAD3B4"/>
          </w:tcPr>
          <w:p>
            <w:pPr>
              <w:pStyle w:val="16"/>
              <w:spacing w:before="134"/>
              <w:ind w:right="75"/>
              <w:jc w:val="center"/>
              <w:rPr>
                <w:rFonts w:hint="eastAsia" w:ascii="宋体" w:hAnsi="宋体" w:eastAsia="宋体" w:cs="宋体"/>
                <w:sz w:val="21"/>
                <w:szCs w:val="21"/>
              </w:rPr>
            </w:pPr>
            <w:r>
              <w:rPr>
                <w:rFonts w:hint="eastAsia" w:ascii="宋体" w:hAnsi="宋体" w:eastAsia="宋体" w:cs="宋体"/>
                <w:sz w:val="21"/>
                <w:szCs w:val="21"/>
              </w:rPr>
              <w:t>中国传统插花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712" w:hRule="atLeast"/>
        </w:trPr>
        <w:tc>
          <w:tcPr>
            <w:tcW w:w="817" w:type="dxa"/>
            <w:shd w:val="clear" w:color="auto" w:fill="FAD3B4"/>
          </w:tcPr>
          <w:p>
            <w:pPr>
              <w:pStyle w:val="16"/>
              <w:rPr>
                <w:rFonts w:hint="eastAsia" w:ascii="宋体" w:hAnsi="宋体" w:eastAsia="宋体" w:cs="宋体"/>
                <w:sz w:val="21"/>
                <w:szCs w:val="21"/>
              </w:rPr>
            </w:pPr>
          </w:p>
          <w:p>
            <w:pPr>
              <w:pStyle w:val="16"/>
              <w:rPr>
                <w:rFonts w:hint="eastAsia" w:ascii="宋体" w:hAnsi="宋体" w:eastAsia="宋体" w:cs="宋体"/>
                <w:sz w:val="21"/>
                <w:szCs w:val="21"/>
              </w:rPr>
            </w:pPr>
          </w:p>
          <w:p>
            <w:pPr>
              <w:pStyle w:val="16"/>
              <w:spacing w:before="187" w:line="242" w:lineRule="auto"/>
              <w:ind w:left="112" w:right="212"/>
              <w:rPr>
                <w:rFonts w:hint="eastAsia" w:ascii="宋体" w:hAnsi="宋体" w:eastAsia="宋体" w:cs="宋体"/>
                <w:sz w:val="21"/>
                <w:szCs w:val="21"/>
              </w:rPr>
            </w:pPr>
            <w:r>
              <w:rPr>
                <w:rFonts w:hint="eastAsia" w:ascii="宋体" w:hAnsi="宋体" w:eastAsia="宋体" w:cs="宋体"/>
                <w:sz w:val="21"/>
                <w:szCs w:val="21"/>
              </w:rPr>
              <w:t>基本知识</w:t>
            </w:r>
          </w:p>
        </w:tc>
        <w:tc>
          <w:tcPr>
            <w:tcW w:w="8170" w:type="dxa"/>
          </w:tcPr>
          <w:p>
            <w:pPr>
              <w:pStyle w:val="16"/>
              <w:numPr>
                <w:ilvl w:val="0"/>
                <w:numId w:val="10"/>
              </w:numPr>
              <w:tabs>
                <w:tab w:val="left" w:pos="531"/>
                <w:tab w:val="left" w:pos="532"/>
              </w:tabs>
              <w:spacing w:before="9"/>
              <w:rPr>
                <w:rFonts w:hint="eastAsia" w:ascii="宋体" w:hAnsi="宋体" w:eastAsia="宋体" w:cs="宋体"/>
                <w:sz w:val="21"/>
                <w:szCs w:val="21"/>
              </w:rPr>
            </w:pPr>
            <w:r>
              <w:rPr>
                <w:rFonts w:hint="eastAsia" w:ascii="宋体" w:hAnsi="宋体" w:eastAsia="宋体" w:cs="宋体"/>
                <w:sz w:val="21"/>
                <w:szCs w:val="21"/>
              </w:rPr>
              <w:t>中国传统插花的艺术风格、构图原理、创作方法，实现意境美的创作特色</w:t>
            </w:r>
          </w:p>
          <w:p>
            <w:pPr>
              <w:pStyle w:val="16"/>
              <w:numPr>
                <w:ilvl w:val="0"/>
                <w:numId w:val="10"/>
              </w:numPr>
              <w:tabs>
                <w:tab w:val="left" w:pos="531"/>
                <w:tab w:val="left" w:pos="532"/>
              </w:tabs>
              <w:spacing w:before="9"/>
              <w:rPr>
                <w:rFonts w:hint="eastAsia" w:ascii="宋体" w:hAnsi="宋体" w:eastAsia="宋体" w:cs="宋体"/>
                <w:sz w:val="21"/>
                <w:szCs w:val="21"/>
              </w:rPr>
            </w:pPr>
            <w:r>
              <w:rPr>
                <w:rFonts w:hint="eastAsia" w:ascii="宋体" w:hAnsi="宋体" w:eastAsia="宋体" w:cs="宋体"/>
                <w:sz w:val="21"/>
                <w:szCs w:val="21"/>
              </w:rPr>
              <w:t>中国传统插花类型：瓶花、盘花、筒花、碗花、篮花、缸花</w:t>
            </w:r>
          </w:p>
          <w:p>
            <w:pPr>
              <w:pStyle w:val="16"/>
              <w:numPr>
                <w:ilvl w:val="0"/>
                <w:numId w:val="10"/>
              </w:numPr>
              <w:tabs>
                <w:tab w:val="left" w:pos="531"/>
                <w:tab w:val="left" w:pos="532"/>
              </w:tabs>
              <w:spacing w:before="9"/>
              <w:rPr>
                <w:rFonts w:hint="eastAsia" w:ascii="宋体" w:hAnsi="宋体" w:eastAsia="宋体" w:cs="宋体"/>
                <w:sz w:val="21"/>
                <w:szCs w:val="21"/>
              </w:rPr>
            </w:pPr>
            <w:r>
              <w:rPr>
                <w:rFonts w:hint="eastAsia" w:ascii="宋体" w:hAnsi="宋体" w:eastAsia="宋体" w:cs="宋体"/>
                <w:sz w:val="21"/>
                <w:szCs w:val="21"/>
              </w:rPr>
              <w:t>中国传统插花的花型：直立、倾斜、下垂、水平等类型</w:t>
            </w:r>
          </w:p>
          <w:p>
            <w:pPr>
              <w:pStyle w:val="16"/>
              <w:numPr>
                <w:ilvl w:val="0"/>
                <w:numId w:val="10"/>
              </w:numPr>
              <w:tabs>
                <w:tab w:val="left" w:pos="531"/>
                <w:tab w:val="left" w:pos="532"/>
              </w:tabs>
              <w:spacing w:before="9"/>
              <w:rPr>
                <w:rFonts w:hint="eastAsia" w:ascii="宋体" w:hAnsi="宋体" w:eastAsia="宋体" w:cs="宋体"/>
                <w:sz w:val="21"/>
                <w:szCs w:val="21"/>
              </w:rPr>
            </w:pPr>
            <w:r>
              <w:rPr>
                <w:rFonts w:hint="eastAsia" w:ascii="宋体" w:hAnsi="宋体" w:eastAsia="宋体" w:cs="宋体"/>
                <w:sz w:val="21"/>
                <w:szCs w:val="21"/>
              </w:rPr>
              <w:t>中国传统插花的制作花器、几架、工具等</w:t>
            </w:r>
          </w:p>
          <w:p>
            <w:pPr>
              <w:pStyle w:val="16"/>
              <w:numPr>
                <w:ilvl w:val="0"/>
                <w:numId w:val="10"/>
              </w:numPr>
              <w:tabs>
                <w:tab w:val="left" w:pos="531"/>
                <w:tab w:val="left" w:pos="532"/>
              </w:tabs>
              <w:spacing w:before="9"/>
              <w:rPr>
                <w:rFonts w:hint="eastAsia" w:ascii="宋体" w:hAnsi="宋体" w:eastAsia="宋体" w:cs="宋体"/>
                <w:sz w:val="21"/>
                <w:szCs w:val="21"/>
              </w:rPr>
            </w:pPr>
            <w:r>
              <w:rPr>
                <w:rFonts w:hint="eastAsia" w:ascii="宋体" w:hAnsi="宋体" w:eastAsia="宋体" w:cs="宋体"/>
                <w:sz w:val="21"/>
                <w:szCs w:val="21"/>
              </w:rPr>
              <w:t>中国传统用花礼仪与花文化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325" w:hRule="atLeast"/>
        </w:trPr>
        <w:tc>
          <w:tcPr>
            <w:tcW w:w="817" w:type="dxa"/>
            <w:shd w:val="clear" w:color="auto" w:fill="FAD3B4"/>
          </w:tcPr>
          <w:p>
            <w:pPr>
              <w:pStyle w:val="16"/>
              <w:spacing w:before="8"/>
              <w:rPr>
                <w:rFonts w:hint="eastAsia" w:ascii="宋体" w:hAnsi="宋体" w:eastAsia="宋体" w:cs="宋体"/>
                <w:sz w:val="21"/>
                <w:szCs w:val="21"/>
              </w:rPr>
            </w:pPr>
          </w:p>
          <w:p>
            <w:pPr>
              <w:pStyle w:val="16"/>
              <w:spacing w:line="242" w:lineRule="auto"/>
              <w:ind w:left="112" w:right="207"/>
              <w:rPr>
                <w:rFonts w:hint="eastAsia" w:ascii="宋体" w:hAnsi="宋体" w:eastAsia="宋体" w:cs="宋体"/>
                <w:sz w:val="21"/>
                <w:szCs w:val="21"/>
              </w:rPr>
            </w:pPr>
            <w:r>
              <w:rPr>
                <w:rFonts w:hint="eastAsia" w:ascii="宋体" w:hAnsi="宋体" w:eastAsia="宋体" w:cs="宋体"/>
                <w:sz w:val="21"/>
                <w:szCs w:val="21"/>
              </w:rPr>
              <w:t>工作能力</w:t>
            </w:r>
          </w:p>
        </w:tc>
        <w:tc>
          <w:tcPr>
            <w:tcW w:w="8170" w:type="dxa"/>
          </w:tcPr>
          <w:p>
            <w:pPr>
              <w:pStyle w:val="16"/>
              <w:numPr>
                <w:ilvl w:val="0"/>
                <w:numId w:val="10"/>
              </w:numPr>
              <w:tabs>
                <w:tab w:val="left" w:pos="531"/>
                <w:tab w:val="left" w:pos="532"/>
              </w:tabs>
              <w:spacing w:before="9"/>
              <w:rPr>
                <w:rFonts w:hint="eastAsia" w:ascii="宋体" w:hAnsi="宋体" w:eastAsia="宋体" w:cs="宋体"/>
                <w:sz w:val="21"/>
                <w:szCs w:val="21"/>
              </w:rPr>
            </w:pPr>
            <w:r>
              <w:rPr>
                <w:rFonts w:hint="eastAsia" w:ascii="宋体" w:hAnsi="宋体" w:eastAsia="宋体" w:cs="宋体"/>
                <w:sz w:val="21"/>
                <w:szCs w:val="21"/>
              </w:rPr>
              <w:t>制作中国传统插花瓶花、盘花、筒花、碗花、篮花、缸花</w:t>
            </w:r>
          </w:p>
          <w:p>
            <w:pPr>
              <w:pStyle w:val="16"/>
              <w:numPr>
                <w:ilvl w:val="0"/>
                <w:numId w:val="10"/>
              </w:numPr>
              <w:tabs>
                <w:tab w:val="left" w:pos="531"/>
                <w:tab w:val="left" w:pos="532"/>
              </w:tabs>
              <w:spacing w:before="9"/>
              <w:rPr>
                <w:rFonts w:hint="eastAsia" w:ascii="宋体" w:hAnsi="宋体" w:eastAsia="宋体" w:cs="宋体"/>
                <w:sz w:val="21"/>
                <w:szCs w:val="21"/>
              </w:rPr>
            </w:pPr>
            <w:r>
              <w:rPr>
                <w:rFonts w:hint="eastAsia" w:ascii="宋体" w:hAnsi="宋体" w:eastAsia="宋体" w:cs="宋体"/>
                <w:sz w:val="21"/>
                <w:szCs w:val="21"/>
              </w:rPr>
              <w:t>节气、节日、植物、宗教等主题的中国传统插花作品装饰与布置要求</w:t>
            </w:r>
          </w:p>
          <w:p>
            <w:pPr>
              <w:pStyle w:val="16"/>
              <w:numPr>
                <w:ilvl w:val="0"/>
                <w:numId w:val="10"/>
              </w:numPr>
              <w:tabs>
                <w:tab w:val="left" w:pos="531"/>
                <w:tab w:val="left" w:pos="532"/>
              </w:tabs>
              <w:spacing w:before="9"/>
              <w:rPr>
                <w:rFonts w:hint="eastAsia" w:ascii="宋体" w:hAnsi="宋体" w:eastAsia="宋体" w:cs="宋体"/>
                <w:sz w:val="21"/>
                <w:szCs w:val="21"/>
              </w:rPr>
            </w:pPr>
            <w:r>
              <w:rPr>
                <w:rFonts w:hint="eastAsia" w:ascii="宋体" w:hAnsi="宋体" w:eastAsia="宋体" w:cs="宋体"/>
                <w:sz w:val="21"/>
                <w:szCs w:val="21"/>
              </w:rPr>
              <w:t>创作中式婚礼场合的中国传统插花作品装饰与布置</w:t>
            </w:r>
          </w:p>
          <w:p>
            <w:pPr>
              <w:pStyle w:val="16"/>
              <w:numPr>
                <w:ilvl w:val="0"/>
                <w:numId w:val="10"/>
              </w:numPr>
              <w:tabs>
                <w:tab w:val="left" w:pos="531"/>
                <w:tab w:val="left" w:pos="532"/>
              </w:tabs>
              <w:spacing w:before="9"/>
              <w:rPr>
                <w:rFonts w:hint="eastAsia" w:ascii="宋体" w:hAnsi="宋体" w:eastAsia="宋体" w:cs="宋体"/>
                <w:sz w:val="21"/>
                <w:szCs w:val="21"/>
              </w:rPr>
            </w:pPr>
            <w:r>
              <w:rPr>
                <w:rFonts w:hint="eastAsia" w:ascii="宋体" w:hAnsi="宋体" w:eastAsia="宋体" w:cs="宋体"/>
                <w:sz w:val="21"/>
                <w:szCs w:val="21"/>
              </w:rPr>
              <w:t>中国传统插花的植物材料的造型、固定、保鲜方法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 w:hRule="atLeast"/>
        </w:trPr>
        <w:tc>
          <w:tcPr>
            <w:tcW w:w="817" w:type="dxa"/>
            <w:shd w:val="clear" w:color="auto" w:fill="FAD3B4"/>
          </w:tcPr>
          <w:p>
            <w:pPr>
              <w:pStyle w:val="16"/>
              <w:spacing w:before="197"/>
              <w:ind w:left="287"/>
              <w:rPr>
                <w:rFonts w:hint="eastAsia" w:ascii="宋体" w:hAnsi="宋体" w:eastAsia="宋体" w:cs="宋体"/>
                <w:sz w:val="21"/>
                <w:szCs w:val="21"/>
                <w:lang w:eastAsia="zh-CN"/>
              </w:rPr>
            </w:pPr>
            <w:r>
              <w:rPr>
                <w:rFonts w:hint="eastAsia" w:ascii="宋体" w:hAnsi="宋体" w:eastAsia="宋体" w:cs="宋体"/>
                <w:sz w:val="21"/>
                <w:szCs w:val="21"/>
                <w:lang w:val="en-US" w:eastAsia="zh-CN"/>
              </w:rPr>
              <w:t>7</w:t>
            </w:r>
          </w:p>
        </w:tc>
        <w:tc>
          <w:tcPr>
            <w:tcW w:w="8170" w:type="dxa"/>
            <w:shd w:val="clear" w:color="auto" w:fill="FAD3B4"/>
          </w:tcPr>
          <w:p>
            <w:pPr>
              <w:pStyle w:val="16"/>
              <w:spacing w:before="130"/>
              <w:ind w:left="2439"/>
              <w:rPr>
                <w:rFonts w:hint="eastAsia" w:ascii="宋体" w:hAnsi="宋体" w:eastAsia="宋体" w:cs="宋体"/>
                <w:sz w:val="21"/>
                <w:szCs w:val="21"/>
              </w:rPr>
            </w:pPr>
            <w:r>
              <w:rPr>
                <w:rFonts w:hint="eastAsia" w:ascii="宋体" w:hAnsi="宋体" w:eastAsia="宋体" w:cs="宋体"/>
                <w:sz w:val="21"/>
                <w:szCs w:val="21"/>
              </w:rPr>
              <w:t>特别委托制作的花艺作品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6" w:hRule="atLeast"/>
        </w:trPr>
        <w:tc>
          <w:tcPr>
            <w:tcW w:w="817" w:type="dxa"/>
            <w:shd w:val="clear" w:color="auto" w:fill="FAD3B4"/>
          </w:tcPr>
          <w:p>
            <w:pPr>
              <w:pStyle w:val="16"/>
              <w:spacing w:before="3" w:line="310" w:lineRule="atLeast"/>
              <w:ind w:left="172" w:right="152"/>
              <w:rPr>
                <w:rFonts w:hint="eastAsia" w:ascii="宋体" w:hAnsi="宋体" w:eastAsia="宋体" w:cs="宋体"/>
                <w:sz w:val="21"/>
                <w:szCs w:val="21"/>
              </w:rPr>
            </w:pPr>
            <w:r>
              <w:rPr>
                <w:rFonts w:hint="eastAsia" w:ascii="宋体" w:hAnsi="宋体" w:eastAsia="宋体" w:cs="宋体"/>
                <w:sz w:val="21"/>
                <w:szCs w:val="21"/>
              </w:rPr>
              <w:t>基本知识</w:t>
            </w:r>
          </w:p>
        </w:tc>
        <w:tc>
          <w:tcPr>
            <w:tcW w:w="8170" w:type="dxa"/>
          </w:tcPr>
          <w:p>
            <w:pPr>
              <w:pStyle w:val="16"/>
              <w:numPr>
                <w:ilvl w:val="0"/>
                <w:numId w:val="11"/>
              </w:numPr>
              <w:tabs>
                <w:tab w:val="left" w:pos="531"/>
                <w:tab w:val="left" w:pos="532"/>
              </w:tabs>
              <w:spacing w:before="164"/>
              <w:rPr>
                <w:rFonts w:hint="eastAsia" w:ascii="宋体" w:hAnsi="宋体" w:eastAsia="宋体" w:cs="宋体"/>
                <w:sz w:val="21"/>
                <w:szCs w:val="21"/>
              </w:rPr>
            </w:pPr>
            <w:r>
              <w:rPr>
                <w:rFonts w:hint="eastAsia" w:ascii="宋体" w:hAnsi="宋体" w:eastAsia="宋体" w:cs="宋体"/>
                <w:sz w:val="21"/>
                <w:szCs w:val="21"/>
              </w:rPr>
              <w:t>特别委托制作作品的相关知识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413" w:hRule="atLeast"/>
        </w:trPr>
        <w:tc>
          <w:tcPr>
            <w:tcW w:w="817" w:type="dxa"/>
            <w:shd w:val="clear" w:color="auto" w:fill="FAD3B4"/>
          </w:tcPr>
          <w:p>
            <w:pPr>
              <w:pStyle w:val="16"/>
              <w:spacing w:before="8"/>
              <w:rPr>
                <w:rFonts w:hint="eastAsia" w:ascii="宋体" w:hAnsi="宋体" w:eastAsia="宋体" w:cs="宋体"/>
                <w:sz w:val="21"/>
                <w:szCs w:val="21"/>
              </w:rPr>
            </w:pPr>
          </w:p>
          <w:p>
            <w:pPr>
              <w:pStyle w:val="16"/>
              <w:spacing w:line="242" w:lineRule="auto"/>
              <w:ind w:left="172" w:right="152"/>
              <w:rPr>
                <w:rFonts w:hint="eastAsia" w:ascii="宋体" w:hAnsi="宋体" w:eastAsia="宋体" w:cs="宋体"/>
                <w:sz w:val="21"/>
                <w:szCs w:val="21"/>
              </w:rPr>
            </w:pPr>
            <w:r>
              <w:rPr>
                <w:rFonts w:hint="eastAsia" w:ascii="宋体" w:hAnsi="宋体" w:eastAsia="宋体" w:cs="宋体"/>
                <w:sz w:val="21"/>
                <w:szCs w:val="21"/>
              </w:rPr>
              <w:t>工作能力</w:t>
            </w:r>
          </w:p>
        </w:tc>
        <w:tc>
          <w:tcPr>
            <w:tcW w:w="8170" w:type="dxa"/>
          </w:tcPr>
          <w:p>
            <w:pPr>
              <w:pStyle w:val="16"/>
              <w:numPr>
                <w:ilvl w:val="0"/>
                <w:numId w:val="12"/>
              </w:numPr>
              <w:tabs>
                <w:tab w:val="left" w:pos="531"/>
                <w:tab w:val="left" w:pos="532"/>
              </w:tabs>
              <w:spacing w:before="6"/>
              <w:rPr>
                <w:rFonts w:hint="eastAsia" w:ascii="宋体" w:hAnsi="宋体" w:eastAsia="宋体" w:cs="宋体"/>
                <w:sz w:val="21"/>
                <w:szCs w:val="21"/>
              </w:rPr>
            </w:pPr>
            <w:r>
              <w:rPr>
                <w:rFonts w:hint="eastAsia" w:ascii="宋体" w:hAnsi="宋体" w:eastAsia="宋体" w:cs="宋体"/>
                <w:sz w:val="21"/>
                <w:szCs w:val="21"/>
              </w:rPr>
              <w:t>理解委托项目的简介，确定委托项目的要求、主题和花艺设计</w:t>
            </w:r>
          </w:p>
          <w:p>
            <w:pPr>
              <w:pStyle w:val="16"/>
              <w:numPr>
                <w:ilvl w:val="0"/>
                <w:numId w:val="12"/>
              </w:numPr>
              <w:tabs>
                <w:tab w:val="left" w:pos="531"/>
                <w:tab w:val="left" w:pos="532"/>
                <w:tab w:val="left" w:pos="5656"/>
              </w:tabs>
              <w:spacing w:before="11"/>
              <w:rPr>
                <w:rFonts w:hint="eastAsia" w:ascii="宋体" w:hAnsi="宋体" w:eastAsia="宋体" w:cs="宋体"/>
                <w:sz w:val="21"/>
                <w:szCs w:val="21"/>
              </w:rPr>
            </w:pPr>
            <w:r>
              <w:rPr>
                <w:rFonts w:hint="eastAsia" w:ascii="宋体" w:hAnsi="宋体" w:eastAsia="宋体" w:cs="宋体"/>
                <w:sz w:val="21"/>
                <w:szCs w:val="21"/>
              </w:rPr>
              <w:t>根据项目简介来创作花艺设计作品</w:t>
            </w:r>
            <w:r>
              <w:rPr>
                <w:rFonts w:hint="eastAsia" w:ascii="宋体" w:hAnsi="宋体" w:eastAsia="宋体" w:cs="宋体"/>
                <w:sz w:val="21"/>
                <w:szCs w:val="21"/>
              </w:rPr>
              <w:tab/>
            </w:r>
          </w:p>
          <w:p>
            <w:pPr>
              <w:pStyle w:val="16"/>
              <w:numPr>
                <w:ilvl w:val="0"/>
                <w:numId w:val="12"/>
              </w:numPr>
              <w:tabs>
                <w:tab w:val="left" w:pos="531"/>
                <w:tab w:val="left" w:pos="532"/>
              </w:tabs>
              <w:spacing w:before="6"/>
              <w:rPr>
                <w:rFonts w:hint="eastAsia" w:ascii="宋体" w:hAnsi="宋体" w:eastAsia="宋体" w:cs="宋体"/>
                <w:sz w:val="21"/>
                <w:szCs w:val="21"/>
              </w:rPr>
            </w:pPr>
            <w:r>
              <w:rPr>
                <w:rFonts w:hint="eastAsia" w:ascii="宋体" w:hAnsi="宋体" w:eastAsia="宋体" w:cs="宋体"/>
                <w:sz w:val="21"/>
                <w:szCs w:val="21"/>
              </w:rPr>
              <w:t>创作并监督委托制作花艺作品的布置，保证作品质量达到卓越标准</w:t>
            </w:r>
          </w:p>
          <w:p>
            <w:pPr>
              <w:pStyle w:val="16"/>
              <w:numPr>
                <w:ilvl w:val="0"/>
                <w:numId w:val="12"/>
              </w:numPr>
              <w:tabs>
                <w:tab w:val="left" w:pos="531"/>
                <w:tab w:val="left" w:pos="532"/>
              </w:tabs>
              <w:spacing w:before="6"/>
              <w:rPr>
                <w:rFonts w:hint="eastAsia" w:ascii="宋体" w:hAnsi="宋体" w:eastAsia="宋体" w:cs="宋体"/>
                <w:sz w:val="21"/>
                <w:szCs w:val="21"/>
              </w:rPr>
            </w:pPr>
            <w:r>
              <w:rPr>
                <w:rFonts w:hint="eastAsia" w:ascii="宋体" w:hAnsi="宋体" w:eastAsia="宋体" w:cs="宋体"/>
                <w:sz w:val="21"/>
                <w:szCs w:val="21"/>
              </w:rPr>
              <w:t>确保特别委托的作品在特殊和高端环境的压力下能正常发挥</w:t>
            </w:r>
          </w:p>
        </w:tc>
      </w:tr>
    </w:tbl>
    <w:p>
      <w:pPr>
        <w:spacing w:before="312" w:beforeLines="100" w:after="312" w:afterLines="100"/>
        <w:outlineLvl w:val="0"/>
        <w:rPr>
          <w:b/>
          <w:bCs/>
          <w:spacing w:val="-6"/>
          <w:sz w:val="32"/>
          <w:szCs w:val="32"/>
        </w:rPr>
      </w:pPr>
      <w:bookmarkStart w:id="17" w:name="_Toc8718"/>
      <w:bookmarkStart w:id="18" w:name="_Toc87011400"/>
      <w:r>
        <w:rPr>
          <w:rFonts w:hint="eastAsia"/>
          <w:b/>
          <w:bCs/>
          <w:spacing w:val="-6"/>
          <w:sz w:val="32"/>
          <w:szCs w:val="32"/>
        </w:rPr>
        <w:t>二、试题与评判标准</w:t>
      </w:r>
      <w:bookmarkEnd w:id="16"/>
      <w:bookmarkEnd w:id="17"/>
      <w:bookmarkEnd w:id="18"/>
    </w:p>
    <w:p>
      <w:pPr>
        <w:ind w:firstLine="538" w:firstLineChars="200"/>
        <w:outlineLvl w:val="1"/>
        <w:rPr>
          <w:rFonts w:ascii="宋体" w:hAnsi="宋体" w:cs="宋体"/>
          <w:color w:val="000000" w:themeColor="text1"/>
          <w:sz w:val="28"/>
          <w:szCs w:val="28"/>
          <w14:textFill>
            <w14:solidFill>
              <w14:schemeClr w14:val="tx1"/>
            </w14:solidFill>
          </w14:textFill>
        </w:rPr>
      </w:pPr>
      <w:bookmarkStart w:id="19" w:name="_Toc481314001"/>
      <w:bookmarkEnd w:id="19"/>
      <w:bookmarkStart w:id="20" w:name="_Toc12305"/>
      <w:bookmarkStart w:id="21" w:name="_Toc51325922"/>
      <w:bookmarkStart w:id="22" w:name="_Toc87011401"/>
      <w:r>
        <w:rPr>
          <w:rFonts w:hint="eastAsia" w:ascii="宋体" w:hAnsi="宋体" w:cs="宋体"/>
          <w:b/>
          <w:bCs/>
          <w:spacing w:val="-6"/>
          <w:sz w:val="28"/>
          <w:szCs w:val="28"/>
        </w:rPr>
        <w:t>（一）竞赛试题</w:t>
      </w:r>
      <w:bookmarkEnd w:id="20"/>
      <w:bookmarkEnd w:id="21"/>
      <w:bookmarkEnd w:id="22"/>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花艺竞赛项目包括现代花艺作品创作与中国传统插花作品创作两部分内容，共</w:t>
      </w:r>
      <w:r>
        <w:rPr>
          <w:rFonts w:hint="eastAsia" w:ascii="宋体" w:hAnsi="宋体" w:eastAsia="宋体" w:cs="宋体"/>
          <w:spacing w:val="-12"/>
          <w:sz w:val="21"/>
          <w:szCs w:val="21"/>
          <w:lang w:val="en-US" w:eastAsia="zh-CN"/>
        </w:rPr>
        <w:t>3</w:t>
      </w:r>
      <w:r>
        <w:rPr>
          <w:rFonts w:hint="eastAsia" w:ascii="宋体" w:hAnsi="宋体" w:eastAsia="宋体" w:cs="宋体"/>
          <w:spacing w:val="-12"/>
          <w:sz w:val="21"/>
          <w:szCs w:val="21"/>
        </w:rPr>
        <w:t>个模块；比赛时间</w:t>
      </w:r>
      <w:r>
        <w:rPr>
          <w:rFonts w:hint="eastAsia" w:ascii="宋体" w:hAnsi="宋体" w:eastAsia="宋体" w:cs="宋体"/>
          <w:spacing w:val="-12"/>
          <w:sz w:val="21"/>
          <w:szCs w:val="21"/>
          <w:lang w:val="en-US" w:eastAsia="zh-CN"/>
        </w:rPr>
        <w:t>一</w:t>
      </w:r>
      <w:r>
        <w:rPr>
          <w:rFonts w:hint="eastAsia" w:ascii="宋体" w:hAnsi="宋体" w:eastAsia="宋体" w:cs="宋体"/>
          <w:spacing w:val="-12"/>
          <w:sz w:val="21"/>
          <w:szCs w:val="21"/>
        </w:rPr>
        <w:t>天，共</w:t>
      </w:r>
      <w:r>
        <w:rPr>
          <w:rFonts w:hint="eastAsia" w:ascii="宋体" w:hAnsi="宋体" w:cs="宋体"/>
          <w:spacing w:val="-12"/>
          <w:sz w:val="21"/>
          <w:szCs w:val="21"/>
          <w:lang w:val="en-US" w:eastAsia="zh-CN"/>
        </w:rPr>
        <w:t>6</w:t>
      </w:r>
      <w:r>
        <w:rPr>
          <w:rFonts w:hint="eastAsia" w:ascii="宋体" w:hAnsi="宋体" w:eastAsia="宋体" w:cs="宋体"/>
          <w:spacing w:val="-12"/>
          <w:sz w:val="21"/>
          <w:szCs w:val="21"/>
        </w:rPr>
        <w:t>小时。</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现代花艺部分比赛时长</w:t>
      </w:r>
      <w:r>
        <w:rPr>
          <w:rFonts w:hint="eastAsia" w:ascii="宋体" w:hAnsi="宋体" w:cs="宋体"/>
          <w:spacing w:val="-12"/>
          <w:sz w:val="21"/>
          <w:szCs w:val="21"/>
          <w:lang w:val="en-US" w:eastAsia="zh-CN"/>
        </w:rPr>
        <w:t>5</w:t>
      </w:r>
      <w:r>
        <w:rPr>
          <w:rFonts w:hint="eastAsia" w:ascii="宋体" w:hAnsi="宋体" w:eastAsia="宋体" w:cs="宋体"/>
          <w:spacing w:val="-12"/>
          <w:sz w:val="21"/>
          <w:szCs w:val="21"/>
        </w:rPr>
        <w:t>小时，共</w:t>
      </w:r>
      <w:r>
        <w:rPr>
          <w:rFonts w:hint="eastAsia" w:ascii="宋体" w:hAnsi="宋体" w:eastAsia="宋体" w:cs="宋体"/>
          <w:spacing w:val="-12"/>
          <w:sz w:val="21"/>
          <w:szCs w:val="21"/>
          <w:lang w:val="en-US" w:eastAsia="zh-CN"/>
        </w:rPr>
        <w:t>两</w:t>
      </w:r>
      <w:r>
        <w:rPr>
          <w:rFonts w:hint="eastAsia" w:ascii="宋体" w:hAnsi="宋体" w:eastAsia="宋体" w:cs="宋体"/>
          <w:spacing w:val="-12"/>
          <w:sz w:val="21"/>
          <w:szCs w:val="21"/>
        </w:rPr>
        <w:t>个模块：</w:t>
      </w:r>
      <w:r>
        <w:rPr>
          <w:rFonts w:hint="eastAsia" w:ascii="宋体" w:hAnsi="宋体" w:cs="宋体"/>
          <w:spacing w:val="-12"/>
          <w:sz w:val="21"/>
          <w:szCs w:val="21"/>
          <w:lang w:val="en-US" w:eastAsia="zh-CN"/>
        </w:rPr>
        <w:t>新娘花饰、</w:t>
      </w:r>
      <w:r>
        <w:rPr>
          <w:rFonts w:hint="eastAsia" w:ascii="宋体" w:hAnsi="宋体" w:eastAsia="宋体" w:cs="宋体"/>
          <w:spacing w:val="-12"/>
          <w:sz w:val="21"/>
          <w:szCs w:val="21"/>
        </w:rPr>
        <w:t>花束。</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 xml:space="preserve">中国传统插花部分比赛时长 </w:t>
      </w:r>
      <w:r>
        <w:rPr>
          <w:rFonts w:hint="eastAsia" w:ascii="宋体" w:hAnsi="宋体" w:eastAsia="宋体" w:cs="宋体"/>
          <w:spacing w:val="-12"/>
          <w:sz w:val="21"/>
          <w:szCs w:val="21"/>
          <w:lang w:val="en-US" w:eastAsia="zh-CN"/>
        </w:rPr>
        <w:t>1</w:t>
      </w:r>
      <w:r>
        <w:rPr>
          <w:rFonts w:hint="eastAsia" w:ascii="宋体" w:hAnsi="宋体" w:eastAsia="宋体" w:cs="宋体"/>
          <w:spacing w:val="-12"/>
          <w:sz w:val="21"/>
          <w:szCs w:val="21"/>
        </w:rPr>
        <w:t xml:space="preserve"> 小时，</w:t>
      </w:r>
      <w:r>
        <w:rPr>
          <w:rFonts w:hint="eastAsia" w:ascii="宋体" w:hAnsi="宋体" w:eastAsia="宋体" w:cs="宋体"/>
          <w:spacing w:val="-12"/>
          <w:sz w:val="21"/>
          <w:szCs w:val="21"/>
          <w:lang w:val="en-US" w:eastAsia="zh-CN"/>
        </w:rPr>
        <w:t>一</w:t>
      </w:r>
      <w:r>
        <w:rPr>
          <w:rFonts w:hint="eastAsia" w:ascii="宋体" w:hAnsi="宋体" w:eastAsia="宋体" w:cs="宋体"/>
          <w:spacing w:val="-12"/>
          <w:sz w:val="21"/>
          <w:szCs w:val="21"/>
        </w:rPr>
        <w:t>个模块：</w:t>
      </w:r>
      <w:r>
        <w:rPr>
          <w:rFonts w:hint="eastAsia" w:ascii="宋体" w:hAnsi="宋体" w:eastAsia="宋体" w:cs="宋体"/>
          <w:spacing w:val="-12"/>
          <w:sz w:val="21"/>
          <w:szCs w:val="21"/>
          <w:lang w:val="en-US" w:eastAsia="zh-CN"/>
        </w:rPr>
        <w:t>盘</w:t>
      </w:r>
      <w:r>
        <w:rPr>
          <w:rFonts w:hint="eastAsia" w:ascii="宋体" w:hAnsi="宋体" w:eastAsia="宋体" w:cs="宋体"/>
          <w:spacing w:val="-12"/>
          <w:sz w:val="21"/>
          <w:szCs w:val="21"/>
        </w:rPr>
        <w:t>花。</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本项目竞赛题的命题方式为公开命题，比赛花材、容器、辅材由组委会统一提供，选手不得自带</w:t>
      </w:r>
      <w:r>
        <w:rPr>
          <w:rFonts w:hint="eastAsia" w:ascii="宋体" w:hAnsi="宋体" w:eastAsia="宋体" w:cs="宋体"/>
          <w:spacing w:val="-12"/>
          <w:sz w:val="21"/>
          <w:szCs w:val="21"/>
          <w:lang w:eastAsia="zh-CN"/>
        </w:rPr>
        <w:t>；</w:t>
      </w:r>
      <w:r>
        <w:rPr>
          <w:rFonts w:hint="eastAsia" w:ascii="宋体" w:hAnsi="宋体" w:eastAsia="宋体" w:cs="宋体"/>
          <w:spacing w:val="-12"/>
          <w:sz w:val="21"/>
          <w:szCs w:val="21"/>
        </w:rPr>
        <w:t>成绩以百分制计分</w:t>
      </w:r>
      <w:r>
        <w:rPr>
          <w:rFonts w:hint="eastAsia" w:ascii="宋体" w:hAnsi="宋体" w:eastAsia="宋体" w:cs="宋体"/>
          <w:spacing w:val="-12"/>
          <w:sz w:val="21"/>
          <w:szCs w:val="21"/>
          <w:lang w:eastAsia="zh-CN"/>
        </w:rPr>
        <w:t>，各评分项的分数应精确到小数点后两位</w:t>
      </w:r>
      <w:r>
        <w:rPr>
          <w:rFonts w:hint="eastAsia" w:ascii="宋体" w:hAnsi="宋体" w:eastAsia="宋体" w:cs="宋体"/>
          <w:spacing w:val="-12"/>
          <w:sz w:val="21"/>
          <w:szCs w:val="21"/>
        </w:rPr>
        <w:t>。</w:t>
      </w:r>
    </w:p>
    <w:p>
      <w:pPr>
        <w:ind w:firstLine="538" w:firstLineChars="200"/>
        <w:outlineLvl w:val="1"/>
        <w:rPr>
          <w:rFonts w:ascii="宋体" w:hAnsi="宋体" w:cs="宋体"/>
          <w:color w:val="000000" w:themeColor="text1"/>
          <w:sz w:val="28"/>
          <w:szCs w:val="28"/>
          <w14:textFill>
            <w14:solidFill>
              <w14:schemeClr w14:val="tx1"/>
            </w14:solidFill>
          </w14:textFill>
        </w:rPr>
      </w:pPr>
      <w:bookmarkStart w:id="23" w:name="_Toc87011402"/>
      <w:bookmarkStart w:id="24" w:name="_Toc1894"/>
      <w:r>
        <w:rPr>
          <w:rFonts w:hint="eastAsia"/>
          <w:b/>
          <w:bCs/>
          <w:spacing w:val="-6"/>
          <w:sz w:val="28"/>
          <w:szCs w:val="28"/>
        </w:rPr>
        <w:t>（二）比赛时间及试题具体内容</w:t>
      </w:r>
      <w:bookmarkEnd w:id="23"/>
      <w:bookmarkEnd w:id="24"/>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1、比赛时间安排</w:t>
      </w:r>
    </w:p>
    <w:p>
      <w:pPr>
        <w:jc w:val="center"/>
        <w:rPr>
          <w:b/>
          <w:sz w:val="24"/>
        </w:rPr>
      </w:pPr>
    </w:p>
    <w:tbl>
      <w:tblPr>
        <w:tblStyle w:val="11"/>
        <w:tblW w:w="8730" w:type="dxa"/>
        <w:tblInd w:w="3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24"/>
        <w:gridCol w:w="2431"/>
        <w:gridCol w:w="2550"/>
        <w:gridCol w:w="20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0" w:hRule="atLeast"/>
        </w:trPr>
        <w:tc>
          <w:tcPr>
            <w:tcW w:w="1724" w:type="dxa"/>
            <w:shd w:val="clear" w:color="auto" w:fill="8DB3E1"/>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日期</w:t>
            </w:r>
          </w:p>
        </w:tc>
        <w:tc>
          <w:tcPr>
            <w:tcW w:w="2431" w:type="dxa"/>
            <w:shd w:val="clear" w:color="auto" w:fill="8DB3E1"/>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时间安排</w:t>
            </w:r>
          </w:p>
        </w:tc>
        <w:tc>
          <w:tcPr>
            <w:tcW w:w="2550" w:type="dxa"/>
            <w:shd w:val="clear" w:color="auto" w:fill="8DB3E1"/>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模块名称</w:t>
            </w:r>
          </w:p>
        </w:tc>
        <w:tc>
          <w:tcPr>
            <w:tcW w:w="2025" w:type="dxa"/>
            <w:shd w:val="clear" w:color="auto" w:fill="8DB3E1"/>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竞赛时间（分钟）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02" w:hRule="atLeast"/>
        </w:trPr>
        <w:tc>
          <w:tcPr>
            <w:tcW w:w="1724" w:type="dxa"/>
            <w:vMerge w:val="restart"/>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C1</w:t>
            </w:r>
          </w:p>
        </w:tc>
        <w:tc>
          <w:tcPr>
            <w:tcW w:w="2431"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08:</w:t>
            </w:r>
            <w:r>
              <w:rPr>
                <w:rFonts w:hint="eastAsia" w:ascii="宋体" w:hAnsi="宋体" w:cs="宋体"/>
                <w:spacing w:val="-12"/>
                <w:sz w:val="21"/>
                <w:szCs w:val="21"/>
                <w:lang w:val="en-US" w:eastAsia="zh-CN"/>
              </w:rPr>
              <w:t>0</w:t>
            </w:r>
            <w:r>
              <w:rPr>
                <w:rFonts w:hint="eastAsia" w:ascii="宋体" w:hAnsi="宋体" w:eastAsia="宋体" w:cs="宋体"/>
                <w:spacing w:val="-12"/>
                <w:sz w:val="21"/>
                <w:szCs w:val="21"/>
              </w:rPr>
              <w:t>0～</w:t>
            </w:r>
            <w:r>
              <w:rPr>
                <w:rFonts w:hint="eastAsia" w:ascii="宋体" w:hAnsi="宋体" w:cs="宋体"/>
                <w:spacing w:val="-12"/>
                <w:sz w:val="21"/>
                <w:szCs w:val="21"/>
                <w:lang w:val="en-US" w:eastAsia="zh-CN"/>
              </w:rPr>
              <w:t>9</w:t>
            </w:r>
            <w:r>
              <w:rPr>
                <w:rFonts w:hint="eastAsia" w:ascii="宋体" w:hAnsi="宋体" w:eastAsia="宋体" w:cs="宋体"/>
                <w:spacing w:val="-12"/>
                <w:sz w:val="21"/>
                <w:szCs w:val="21"/>
              </w:rPr>
              <w:t>:</w:t>
            </w:r>
            <w:r>
              <w:rPr>
                <w:rFonts w:hint="eastAsia" w:ascii="宋体" w:hAnsi="宋体" w:cs="宋体"/>
                <w:spacing w:val="-12"/>
                <w:sz w:val="21"/>
                <w:szCs w:val="21"/>
                <w:lang w:val="en-US" w:eastAsia="zh-CN"/>
              </w:rPr>
              <w:t>0</w:t>
            </w:r>
            <w:r>
              <w:rPr>
                <w:rFonts w:hint="eastAsia" w:ascii="宋体" w:hAnsi="宋体" w:eastAsia="宋体" w:cs="宋体"/>
                <w:spacing w:val="-12"/>
                <w:sz w:val="21"/>
                <w:szCs w:val="21"/>
              </w:rPr>
              <w:t>0</w:t>
            </w:r>
          </w:p>
        </w:tc>
        <w:tc>
          <w:tcPr>
            <w:tcW w:w="2550"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模块</w:t>
            </w:r>
            <w:r>
              <w:rPr>
                <w:rFonts w:hint="eastAsia" w:ascii="宋体" w:hAnsi="宋体" w:eastAsia="宋体" w:cs="宋体"/>
                <w:spacing w:val="-12"/>
                <w:sz w:val="21"/>
                <w:szCs w:val="21"/>
                <w:lang w:val="en-US" w:eastAsia="zh-CN"/>
              </w:rPr>
              <w:t>A（</w:t>
            </w:r>
            <w:r>
              <w:rPr>
                <w:rFonts w:hint="eastAsia" w:ascii="宋体" w:hAnsi="宋体" w:cs="宋体"/>
                <w:spacing w:val="-12"/>
                <w:sz w:val="21"/>
                <w:szCs w:val="21"/>
                <w:lang w:val="en-US" w:eastAsia="zh-CN"/>
              </w:rPr>
              <w:t>盘花</w:t>
            </w:r>
            <w:r>
              <w:rPr>
                <w:rFonts w:hint="eastAsia" w:ascii="宋体" w:hAnsi="宋体" w:eastAsia="宋体" w:cs="宋体"/>
                <w:spacing w:val="-12"/>
                <w:sz w:val="21"/>
                <w:szCs w:val="21"/>
                <w:lang w:val="en-US" w:eastAsia="zh-CN"/>
              </w:rPr>
              <w:t>）</w:t>
            </w:r>
          </w:p>
        </w:tc>
        <w:tc>
          <w:tcPr>
            <w:tcW w:w="2025"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cs="宋体"/>
                <w:spacing w:val="-12"/>
                <w:sz w:val="21"/>
                <w:szCs w:val="21"/>
                <w:lang w:val="en-US" w:eastAsia="zh-CN"/>
              </w:rPr>
              <w:t>60</w:t>
            </w:r>
            <w:r>
              <w:rPr>
                <w:rFonts w:hint="eastAsia" w:ascii="宋体" w:hAnsi="宋体" w:eastAsia="宋体" w:cs="宋体"/>
                <w:spacing w:val="-12"/>
                <w:sz w:val="21"/>
                <w:szCs w:val="21"/>
              </w:rPr>
              <w:t xml:space="preserve"> 分钟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01" w:hRule="atLeast"/>
        </w:trPr>
        <w:tc>
          <w:tcPr>
            <w:tcW w:w="1724" w:type="dxa"/>
            <w:vMerge w:val="continue"/>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2431"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cs="宋体"/>
                <w:spacing w:val="-12"/>
                <w:sz w:val="21"/>
                <w:szCs w:val="21"/>
                <w:lang w:val="en-US" w:eastAsia="zh-CN"/>
              </w:rPr>
              <w:t>9</w:t>
            </w:r>
            <w:r>
              <w:rPr>
                <w:rFonts w:hint="eastAsia" w:ascii="宋体" w:hAnsi="宋体" w:eastAsia="宋体" w:cs="宋体"/>
                <w:spacing w:val="-12"/>
                <w:sz w:val="21"/>
                <w:szCs w:val="21"/>
              </w:rPr>
              <w:t>:</w:t>
            </w:r>
            <w:r>
              <w:rPr>
                <w:rFonts w:hint="eastAsia" w:ascii="宋体" w:hAnsi="宋体" w:cs="宋体"/>
                <w:spacing w:val="-12"/>
                <w:sz w:val="21"/>
                <w:szCs w:val="21"/>
                <w:lang w:val="en-US" w:eastAsia="zh-CN"/>
              </w:rPr>
              <w:t>2</w:t>
            </w:r>
            <w:r>
              <w:rPr>
                <w:rFonts w:hint="eastAsia" w:ascii="宋体" w:hAnsi="宋体" w:eastAsia="宋体" w:cs="宋体"/>
                <w:spacing w:val="-12"/>
                <w:sz w:val="21"/>
                <w:szCs w:val="21"/>
              </w:rPr>
              <w:t>0～1</w:t>
            </w:r>
            <w:r>
              <w:rPr>
                <w:rFonts w:hint="eastAsia" w:ascii="宋体" w:hAnsi="宋体" w:cs="宋体"/>
                <w:spacing w:val="-12"/>
                <w:sz w:val="21"/>
                <w:szCs w:val="21"/>
                <w:lang w:val="en-US" w:eastAsia="zh-CN"/>
              </w:rPr>
              <w:t>2</w:t>
            </w:r>
            <w:r>
              <w:rPr>
                <w:rFonts w:hint="eastAsia" w:ascii="宋体" w:hAnsi="宋体" w:eastAsia="宋体" w:cs="宋体"/>
                <w:spacing w:val="-12"/>
                <w:sz w:val="21"/>
                <w:szCs w:val="21"/>
              </w:rPr>
              <w:t>:</w:t>
            </w:r>
            <w:r>
              <w:rPr>
                <w:rFonts w:hint="eastAsia" w:ascii="宋体" w:hAnsi="宋体" w:cs="宋体"/>
                <w:spacing w:val="-12"/>
                <w:sz w:val="21"/>
                <w:szCs w:val="21"/>
                <w:lang w:val="en-US" w:eastAsia="zh-CN"/>
              </w:rPr>
              <w:t>2</w:t>
            </w:r>
            <w:r>
              <w:rPr>
                <w:rFonts w:hint="eastAsia" w:ascii="宋体" w:hAnsi="宋体" w:eastAsia="宋体" w:cs="宋体"/>
                <w:spacing w:val="-12"/>
                <w:sz w:val="21"/>
                <w:szCs w:val="21"/>
              </w:rPr>
              <w:t>0</w:t>
            </w:r>
            <w:r>
              <w:rPr>
                <w:rFonts w:hint="eastAsia" w:ascii="宋体" w:hAnsi="宋体" w:eastAsia="宋体" w:cs="宋体"/>
                <w:spacing w:val="-12"/>
                <w:sz w:val="21"/>
                <w:szCs w:val="21"/>
              </w:rPr>
              <w:tab/>
            </w:r>
          </w:p>
        </w:tc>
        <w:tc>
          <w:tcPr>
            <w:tcW w:w="2550"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模块</w:t>
            </w:r>
            <w:r>
              <w:rPr>
                <w:rFonts w:hint="eastAsia" w:ascii="宋体" w:hAnsi="宋体" w:eastAsia="宋体" w:cs="宋体"/>
                <w:spacing w:val="-12"/>
                <w:sz w:val="21"/>
                <w:szCs w:val="21"/>
                <w:lang w:val="en-US" w:eastAsia="zh-CN"/>
              </w:rPr>
              <w:t>B（</w:t>
            </w:r>
            <w:r>
              <w:rPr>
                <w:rFonts w:hint="eastAsia" w:ascii="宋体" w:hAnsi="宋体" w:cs="宋体"/>
                <w:spacing w:val="-12"/>
                <w:sz w:val="21"/>
                <w:szCs w:val="21"/>
                <w:lang w:val="en-US" w:eastAsia="zh-CN"/>
              </w:rPr>
              <w:t>新娘花饰</w:t>
            </w:r>
            <w:r>
              <w:rPr>
                <w:rFonts w:hint="eastAsia" w:ascii="宋体" w:hAnsi="宋体" w:eastAsia="宋体" w:cs="宋体"/>
                <w:spacing w:val="-12"/>
                <w:sz w:val="21"/>
                <w:szCs w:val="21"/>
                <w:lang w:val="en-US" w:eastAsia="zh-CN"/>
              </w:rPr>
              <w:t>）</w:t>
            </w:r>
          </w:p>
        </w:tc>
        <w:tc>
          <w:tcPr>
            <w:tcW w:w="2025"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cs="宋体"/>
                <w:spacing w:val="-12"/>
                <w:sz w:val="21"/>
                <w:szCs w:val="21"/>
                <w:lang w:val="en-US" w:eastAsia="zh-CN"/>
              </w:rPr>
              <w:t>180</w:t>
            </w:r>
            <w:r>
              <w:rPr>
                <w:rFonts w:hint="eastAsia" w:ascii="宋体" w:hAnsi="宋体" w:eastAsia="宋体" w:cs="宋体"/>
                <w:spacing w:val="-12"/>
                <w:sz w:val="21"/>
                <w:szCs w:val="21"/>
              </w:rPr>
              <w:t>分钟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02" w:hRule="atLeast"/>
        </w:trPr>
        <w:tc>
          <w:tcPr>
            <w:tcW w:w="1724" w:type="dxa"/>
            <w:vMerge w:val="continue"/>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2431"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1</w:t>
            </w:r>
            <w:r>
              <w:rPr>
                <w:rFonts w:hint="eastAsia" w:ascii="宋体" w:hAnsi="宋体" w:eastAsia="宋体" w:cs="宋体"/>
                <w:spacing w:val="-12"/>
                <w:sz w:val="21"/>
                <w:szCs w:val="21"/>
                <w:lang w:val="en-US" w:eastAsia="zh-CN"/>
              </w:rPr>
              <w:t>3</w:t>
            </w:r>
            <w:r>
              <w:rPr>
                <w:rFonts w:hint="eastAsia" w:ascii="宋体" w:hAnsi="宋体" w:eastAsia="宋体" w:cs="宋体"/>
                <w:spacing w:val="-12"/>
                <w:sz w:val="21"/>
                <w:szCs w:val="21"/>
              </w:rPr>
              <w:t>:</w:t>
            </w:r>
            <w:r>
              <w:rPr>
                <w:rFonts w:hint="eastAsia" w:ascii="宋体" w:hAnsi="宋体" w:eastAsia="宋体" w:cs="宋体"/>
                <w:spacing w:val="-12"/>
                <w:sz w:val="21"/>
                <w:szCs w:val="21"/>
                <w:lang w:val="en-US" w:eastAsia="zh-CN"/>
              </w:rPr>
              <w:t>0</w:t>
            </w:r>
            <w:r>
              <w:rPr>
                <w:rFonts w:hint="eastAsia" w:ascii="宋体" w:hAnsi="宋体" w:eastAsia="宋体" w:cs="宋体"/>
                <w:spacing w:val="-12"/>
                <w:sz w:val="21"/>
                <w:szCs w:val="21"/>
              </w:rPr>
              <w:t>0～1</w:t>
            </w:r>
            <w:r>
              <w:rPr>
                <w:rFonts w:hint="eastAsia" w:ascii="宋体" w:hAnsi="宋体" w:eastAsia="宋体" w:cs="宋体"/>
                <w:spacing w:val="-12"/>
                <w:sz w:val="21"/>
                <w:szCs w:val="21"/>
                <w:lang w:val="en-US" w:eastAsia="zh-CN"/>
              </w:rPr>
              <w:t>5</w:t>
            </w:r>
            <w:r>
              <w:rPr>
                <w:rFonts w:hint="eastAsia" w:ascii="宋体" w:hAnsi="宋体" w:eastAsia="宋体" w:cs="宋体"/>
                <w:spacing w:val="-12"/>
                <w:sz w:val="21"/>
                <w:szCs w:val="21"/>
              </w:rPr>
              <w:t>:</w:t>
            </w:r>
            <w:r>
              <w:rPr>
                <w:rFonts w:hint="eastAsia" w:ascii="宋体" w:hAnsi="宋体" w:eastAsia="宋体" w:cs="宋体"/>
                <w:spacing w:val="-12"/>
                <w:sz w:val="21"/>
                <w:szCs w:val="21"/>
                <w:lang w:val="en-US" w:eastAsia="zh-CN"/>
              </w:rPr>
              <w:t>0</w:t>
            </w:r>
            <w:r>
              <w:rPr>
                <w:rFonts w:hint="eastAsia" w:ascii="宋体" w:hAnsi="宋体" w:eastAsia="宋体" w:cs="宋体"/>
                <w:spacing w:val="-12"/>
                <w:sz w:val="21"/>
                <w:szCs w:val="21"/>
              </w:rPr>
              <w:t>0</w:t>
            </w:r>
          </w:p>
        </w:tc>
        <w:tc>
          <w:tcPr>
            <w:tcW w:w="2550"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模块</w:t>
            </w:r>
            <w:r>
              <w:rPr>
                <w:rFonts w:hint="eastAsia" w:ascii="宋体" w:hAnsi="宋体" w:eastAsia="宋体" w:cs="宋体"/>
                <w:spacing w:val="-12"/>
                <w:sz w:val="21"/>
                <w:szCs w:val="21"/>
                <w:lang w:val="en-US" w:eastAsia="zh-CN"/>
              </w:rPr>
              <w:t>C（</w:t>
            </w:r>
            <w:r>
              <w:rPr>
                <w:rFonts w:hint="eastAsia" w:ascii="宋体" w:hAnsi="宋体" w:cs="宋体"/>
                <w:spacing w:val="-12"/>
                <w:sz w:val="21"/>
                <w:szCs w:val="21"/>
                <w:lang w:val="en-US" w:eastAsia="zh-CN"/>
              </w:rPr>
              <w:t>花束</w:t>
            </w:r>
            <w:r>
              <w:rPr>
                <w:rFonts w:hint="eastAsia" w:ascii="宋体" w:hAnsi="宋体" w:eastAsia="宋体" w:cs="宋体"/>
                <w:spacing w:val="-12"/>
                <w:sz w:val="21"/>
                <w:szCs w:val="21"/>
                <w:lang w:val="en-US" w:eastAsia="zh-CN"/>
              </w:rPr>
              <w:t>）</w:t>
            </w:r>
          </w:p>
        </w:tc>
        <w:tc>
          <w:tcPr>
            <w:tcW w:w="2025"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120 分钟</w:t>
            </w:r>
          </w:p>
        </w:tc>
      </w:tr>
    </w:tbl>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2、试题具体内容</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模块 A：</w:t>
      </w:r>
      <w:r>
        <w:rPr>
          <w:rFonts w:hint="eastAsia" w:ascii="宋体" w:hAnsi="宋体" w:eastAsia="宋体" w:cs="宋体"/>
          <w:spacing w:val="-12"/>
          <w:sz w:val="21"/>
          <w:szCs w:val="21"/>
          <w:lang w:val="en-US" w:eastAsia="zh-CN"/>
        </w:rPr>
        <w:t>盘</w:t>
      </w:r>
      <w:r>
        <w:rPr>
          <w:rFonts w:hint="eastAsia" w:ascii="宋体" w:hAnsi="宋体" w:eastAsia="宋体" w:cs="宋体"/>
          <w:spacing w:val="-12"/>
          <w:sz w:val="21"/>
          <w:szCs w:val="21"/>
        </w:rPr>
        <w:t>花</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要求：依据作品主题，使用指定容器，创作中国传统插花</w:t>
      </w:r>
      <w:r>
        <w:rPr>
          <w:rFonts w:hint="eastAsia" w:ascii="宋体" w:hAnsi="宋体" w:eastAsia="宋体" w:cs="宋体"/>
          <w:spacing w:val="-12"/>
          <w:sz w:val="21"/>
          <w:szCs w:val="21"/>
          <w:lang w:val="en-US" w:eastAsia="zh-CN"/>
        </w:rPr>
        <w:t>盘</w:t>
      </w:r>
      <w:r>
        <w:rPr>
          <w:rFonts w:hint="eastAsia" w:ascii="宋体" w:hAnsi="宋体" w:eastAsia="宋体" w:cs="宋体"/>
          <w:spacing w:val="-12"/>
          <w:sz w:val="21"/>
          <w:szCs w:val="21"/>
        </w:rPr>
        <w:t>花作品。</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eastAsia="zh-CN"/>
        </w:rPr>
      </w:pPr>
      <w:r>
        <w:rPr>
          <w:rFonts w:hint="eastAsia" w:ascii="宋体" w:hAnsi="宋体" w:eastAsia="宋体" w:cs="宋体"/>
          <w:spacing w:val="-12"/>
          <w:sz w:val="21"/>
          <w:szCs w:val="21"/>
        </w:rPr>
        <w:t>主题：</w:t>
      </w:r>
      <w:r>
        <w:rPr>
          <w:rFonts w:hint="eastAsia" w:ascii="宋体" w:hAnsi="宋体" w:cs="宋体"/>
          <w:spacing w:val="-12"/>
          <w:sz w:val="21"/>
          <w:szCs w:val="21"/>
          <w:lang w:val="en-US" w:eastAsia="zh-CN"/>
        </w:rPr>
        <w:t>夏</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材料：指定</w:t>
      </w:r>
      <w:r>
        <w:rPr>
          <w:rFonts w:hint="eastAsia" w:ascii="宋体" w:hAnsi="宋体" w:eastAsia="宋体" w:cs="宋体"/>
          <w:spacing w:val="-12"/>
          <w:sz w:val="21"/>
          <w:szCs w:val="21"/>
          <w:lang w:val="en-US" w:eastAsia="zh-CN"/>
        </w:rPr>
        <w:t>盘</w:t>
      </w:r>
      <w:r>
        <w:rPr>
          <w:rFonts w:hint="eastAsia" w:ascii="宋体" w:hAnsi="宋体" w:eastAsia="宋体" w:cs="宋体"/>
          <w:spacing w:val="-12"/>
          <w:sz w:val="21"/>
          <w:szCs w:val="21"/>
        </w:rPr>
        <w:t>花容器</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技巧：</w:t>
      </w:r>
      <w:r>
        <w:rPr>
          <w:rFonts w:hint="eastAsia" w:ascii="宋体" w:hAnsi="宋体" w:eastAsia="宋体" w:cs="宋体"/>
          <w:spacing w:val="-12"/>
          <w:sz w:val="21"/>
          <w:szCs w:val="21"/>
          <w:lang w:val="en-US" w:eastAsia="zh-CN"/>
        </w:rPr>
        <w:t>剑山</w:t>
      </w:r>
      <w:r>
        <w:rPr>
          <w:rFonts w:hint="eastAsia" w:ascii="宋体" w:hAnsi="宋体" w:eastAsia="宋体" w:cs="宋体"/>
          <w:spacing w:val="-12"/>
          <w:sz w:val="21"/>
          <w:szCs w:val="21"/>
        </w:rPr>
        <w:t>固定</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lang w:val="en-US" w:eastAsia="zh-CN"/>
        </w:rPr>
        <w:t>时间：60分钟</w:t>
      </w:r>
    </w:p>
    <w:p>
      <w:pPr>
        <w:keepNext w:val="0"/>
        <w:keepLines w:val="0"/>
        <w:pageBreakBefore w:val="0"/>
        <w:widowControl w:val="0"/>
        <w:kinsoku/>
        <w:wordWrap/>
        <w:overflowPunct/>
        <w:topLinePunct w:val="0"/>
        <w:autoSpaceDE w:val="0"/>
        <w:autoSpaceDN w:val="0"/>
        <w:bidi w:val="0"/>
        <w:adjustRightInd/>
        <w:snapToGrid/>
        <w:spacing w:line="240" w:lineRule="auto"/>
        <w:ind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模块 B：</w:t>
      </w:r>
      <w:r>
        <w:rPr>
          <w:rFonts w:hint="eastAsia" w:ascii="宋体" w:hAnsi="宋体" w:cs="宋体"/>
          <w:spacing w:val="-12"/>
          <w:sz w:val="21"/>
          <w:szCs w:val="21"/>
          <w:lang w:val="en-US" w:eastAsia="zh-CN"/>
        </w:rPr>
        <w:t>新娘花饰</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要求：依据</w:t>
      </w:r>
      <w:r>
        <w:rPr>
          <w:rFonts w:hint="eastAsia" w:ascii="宋体" w:hAnsi="宋体" w:cs="宋体"/>
          <w:spacing w:val="-12"/>
          <w:sz w:val="21"/>
          <w:szCs w:val="21"/>
          <w:lang w:val="en-US" w:eastAsia="zh-CN"/>
        </w:rPr>
        <w:t>所给花材</w:t>
      </w:r>
      <w:r>
        <w:rPr>
          <w:rFonts w:hint="eastAsia" w:ascii="宋体" w:hAnsi="宋体" w:eastAsia="宋体" w:cs="宋体"/>
          <w:spacing w:val="-12"/>
          <w:sz w:val="21"/>
          <w:szCs w:val="21"/>
        </w:rPr>
        <w:t>，</w:t>
      </w:r>
      <w:r>
        <w:rPr>
          <w:rFonts w:hint="eastAsia" w:ascii="宋体" w:hAnsi="宋体" w:cs="宋体"/>
          <w:spacing w:val="-12"/>
          <w:sz w:val="21"/>
          <w:szCs w:val="21"/>
          <w:lang w:val="en-US" w:eastAsia="zh-CN"/>
        </w:rPr>
        <w:t>设计和制作一个新娘花饰。新娘花饰必须在新娘的手或者小臂上进行（从肘部往下部分），</w:t>
      </w:r>
      <w:r>
        <w:rPr>
          <w:rFonts w:hint="eastAsia" w:ascii="宋体" w:hAnsi="宋体" w:eastAsia="宋体" w:cs="宋体"/>
          <w:spacing w:val="-12"/>
          <w:sz w:val="21"/>
          <w:szCs w:val="21"/>
        </w:rPr>
        <w:t>作品</w:t>
      </w:r>
      <w:r>
        <w:rPr>
          <w:rFonts w:hint="eastAsia" w:ascii="宋体" w:hAnsi="宋体" w:cs="宋体"/>
          <w:spacing w:val="-12"/>
          <w:sz w:val="21"/>
          <w:szCs w:val="21"/>
          <w:lang w:val="en-US" w:eastAsia="zh-CN"/>
        </w:rPr>
        <w:t>完成后呈现在专用架子上</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材料：材料自选。</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技巧：自由选择</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设计：自由选择</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lang w:val="en-US" w:eastAsia="zh-CN"/>
        </w:rPr>
        <w:t>时间：</w:t>
      </w:r>
      <w:r>
        <w:rPr>
          <w:rFonts w:hint="eastAsia" w:ascii="宋体" w:hAnsi="宋体" w:cs="宋体"/>
          <w:spacing w:val="-12"/>
          <w:sz w:val="21"/>
          <w:szCs w:val="21"/>
          <w:lang w:val="en-US" w:eastAsia="zh-CN"/>
        </w:rPr>
        <w:t>18</w:t>
      </w:r>
      <w:r>
        <w:rPr>
          <w:rFonts w:hint="eastAsia" w:ascii="宋体" w:hAnsi="宋体" w:eastAsia="宋体" w:cs="宋体"/>
          <w:spacing w:val="-12"/>
          <w:sz w:val="21"/>
          <w:szCs w:val="21"/>
          <w:lang w:val="en-US" w:eastAsia="zh-CN"/>
        </w:rPr>
        <w:t>0分钟</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bookmarkStart w:id="25" w:name="_Toc31357"/>
      <w:r>
        <w:rPr>
          <w:rFonts w:hint="eastAsia" w:ascii="宋体" w:hAnsi="宋体" w:eastAsia="宋体" w:cs="宋体"/>
          <w:spacing w:val="-12"/>
          <w:sz w:val="21"/>
          <w:szCs w:val="21"/>
        </w:rPr>
        <w:t xml:space="preserve">模块 </w:t>
      </w:r>
      <w:r>
        <w:rPr>
          <w:rFonts w:hint="eastAsia" w:ascii="宋体" w:hAnsi="宋体" w:cs="宋体"/>
          <w:spacing w:val="-12"/>
          <w:sz w:val="21"/>
          <w:szCs w:val="21"/>
          <w:lang w:val="en-US" w:eastAsia="zh-CN"/>
        </w:rPr>
        <w:t>C</w:t>
      </w:r>
      <w:r>
        <w:rPr>
          <w:rFonts w:hint="eastAsia" w:ascii="宋体" w:hAnsi="宋体" w:eastAsia="宋体" w:cs="宋体"/>
          <w:spacing w:val="-12"/>
          <w:sz w:val="21"/>
          <w:szCs w:val="21"/>
        </w:rPr>
        <w:t>：花束</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要求：绑在一个点的螺旋状花束，使用绑缚设计，放置在水盘中保鲜。</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材料：材料自选。</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技巧：自由选择</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设计：自由选择</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default"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时间：120分钟</w:t>
      </w:r>
    </w:p>
    <w:p>
      <w:pPr>
        <w:pStyle w:val="2"/>
        <w:spacing w:after="0" w:line="240" w:lineRule="auto"/>
        <w:ind w:left="0" w:leftChars="0" w:firstLine="420" w:firstLineChars="200"/>
        <w:outlineLvl w:val="1"/>
        <w:rPr>
          <w:b/>
          <w:bCs/>
          <w:color w:val="000000" w:themeColor="text1"/>
          <w:spacing w:val="-6"/>
          <w:sz w:val="28"/>
          <w:szCs w:val="28"/>
          <w14:textFill>
            <w14:solidFill>
              <w14:schemeClr w14:val="tx1"/>
            </w14:solidFill>
          </w14:textFill>
        </w:rPr>
      </w:pPr>
      <w:r>
        <w:fldChar w:fldCharType="begin"/>
      </w:r>
      <w:r>
        <w:instrText xml:space="preserve"> HYPERLINK \l "_Toc24329" </w:instrText>
      </w:r>
      <w:r>
        <w:fldChar w:fldCharType="separate"/>
      </w:r>
      <w:bookmarkStart w:id="26" w:name="_Toc87011403"/>
      <w:r>
        <w:rPr>
          <w:rFonts w:hint="eastAsia"/>
          <w:b/>
          <w:bCs/>
          <w:color w:val="000000" w:themeColor="text1"/>
          <w:spacing w:val="-6"/>
          <w:sz w:val="28"/>
          <w:szCs w:val="28"/>
          <w14:textFill>
            <w14:solidFill>
              <w14:schemeClr w14:val="tx1"/>
            </w14:solidFill>
          </w14:textFill>
        </w:rPr>
        <w:t>（三）竞赛评判标准</w:t>
      </w:r>
      <w:bookmarkEnd w:id="26"/>
      <w:r>
        <w:rPr>
          <w:rFonts w:hint="eastAsia"/>
          <w:b/>
          <w:bCs/>
          <w:color w:val="000000" w:themeColor="text1"/>
          <w:spacing w:val="-6"/>
          <w:sz w:val="28"/>
          <w:szCs w:val="28"/>
          <w14:textFill>
            <w14:solidFill>
              <w14:schemeClr w14:val="tx1"/>
            </w14:solidFill>
          </w14:textFill>
        </w:rPr>
        <w:fldChar w:fldCharType="end"/>
      </w:r>
      <w:bookmarkEnd w:id="25"/>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bookmarkStart w:id="27" w:name="_Toc32353"/>
      <w:r>
        <w:rPr>
          <w:rFonts w:hint="eastAsia" w:ascii="宋体" w:hAnsi="宋体" w:eastAsia="宋体" w:cs="宋体"/>
          <w:spacing w:val="-12"/>
          <w:sz w:val="21"/>
          <w:szCs w:val="21"/>
        </w:rPr>
        <w:fldChar w:fldCharType="begin"/>
      </w:r>
      <w:r>
        <w:rPr>
          <w:rFonts w:hint="eastAsia" w:ascii="宋体" w:hAnsi="宋体" w:eastAsia="宋体" w:cs="宋体"/>
          <w:spacing w:val="-12"/>
          <w:sz w:val="21"/>
          <w:szCs w:val="21"/>
        </w:rPr>
        <w:instrText xml:space="preserve"> HYPERLINK \l "_Toc1450" </w:instrText>
      </w:r>
      <w:r>
        <w:rPr>
          <w:rFonts w:hint="eastAsia" w:ascii="宋体" w:hAnsi="宋体" w:eastAsia="宋体" w:cs="宋体"/>
          <w:spacing w:val="-12"/>
          <w:sz w:val="21"/>
          <w:szCs w:val="21"/>
        </w:rPr>
        <w:fldChar w:fldCharType="separate"/>
      </w:r>
      <w:r>
        <w:rPr>
          <w:rFonts w:hint="eastAsia" w:ascii="宋体" w:hAnsi="宋体" w:eastAsia="宋体" w:cs="宋体"/>
          <w:spacing w:val="-12"/>
          <w:sz w:val="21"/>
          <w:szCs w:val="21"/>
        </w:rPr>
        <w:t>1、竞赛试题配分</w:t>
      </w:r>
      <w:r>
        <w:rPr>
          <w:rFonts w:hint="eastAsia" w:ascii="宋体" w:hAnsi="宋体" w:eastAsia="宋体" w:cs="宋体"/>
          <w:spacing w:val="-12"/>
          <w:sz w:val="21"/>
          <w:szCs w:val="21"/>
        </w:rPr>
        <w:fldChar w:fldCharType="end"/>
      </w:r>
      <w:bookmarkEnd w:id="27"/>
    </w:p>
    <w:tbl>
      <w:tblPr>
        <w:tblStyle w:val="11"/>
        <w:tblpPr w:leftFromText="180" w:rightFromText="180" w:vertAnchor="text" w:horzAnchor="margin" w:tblpXSpec="center" w:tblpY="340"/>
        <w:tblW w:w="843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89"/>
        <w:gridCol w:w="1320"/>
        <w:gridCol w:w="1500"/>
        <w:gridCol w:w="1080"/>
        <w:gridCol w:w="1065"/>
        <w:gridCol w:w="23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5" w:hRule="atLeast"/>
        </w:trPr>
        <w:tc>
          <w:tcPr>
            <w:tcW w:w="1089" w:type="dxa"/>
            <w:vMerge w:val="restart"/>
            <w:shd w:val="clear" w:color="auto" w:fill="8DB3E1"/>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模块编号</w:t>
            </w:r>
          </w:p>
        </w:tc>
        <w:tc>
          <w:tcPr>
            <w:tcW w:w="1320" w:type="dxa"/>
            <w:vMerge w:val="restart"/>
            <w:shd w:val="clear" w:color="auto" w:fill="8DB3E1"/>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模块名称</w:t>
            </w:r>
          </w:p>
        </w:tc>
        <w:tc>
          <w:tcPr>
            <w:tcW w:w="1500" w:type="dxa"/>
            <w:vMerge w:val="restart"/>
            <w:shd w:val="clear" w:color="auto" w:fill="8DB3E1"/>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竞 赛 时 间</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（分钟）</w:t>
            </w:r>
          </w:p>
        </w:tc>
        <w:tc>
          <w:tcPr>
            <w:tcW w:w="4530" w:type="dxa"/>
            <w:gridSpan w:val="3"/>
            <w:shd w:val="clear" w:color="auto" w:fill="8DB3E1"/>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分数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68" w:hRule="atLeast"/>
        </w:trPr>
        <w:tc>
          <w:tcPr>
            <w:tcW w:w="1089" w:type="dxa"/>
            <w:vMerge w:val="continue"/>
            <w:shd w:val="clear" w:color="auto" w:fill="8DB3E1"/>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1320" w:type="dxa"/>
            <w:vMerge w:val="continue"/>
            <w:tcBorders>
              <w:top w:val="nil"/>
            </w:tcBorders>
            <w:shd w:val="clear" w:color="auto" w:fill="8DB3E1"/>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1500" w:type="dxa"/>
            <w:vMerge w:val="continue"/>
            <w:tcBorders>
              <w:top w:val="nil"/>
            </w:tcBorders>
            <w:shd w:val="clear" w:color="auto" w:fill="8DB3E1"/>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1080" w:type="dxa"/>
            <w:shd w:val="clear" w:color="auto" w:fill="8DB3E1"/>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lang w:val="en-US" w:eastAsia="zh-CN"/>
              </w:rPr>
              <w:t>单项</w:t>
            </w:r>
            <w:r>
              <w:rPr>
                <w:rFonts w:hint="eastAsia" w:ascii="宋体" w:hAnsi="宋体" w:eastAsia="宋体" w:cs="宋体"/>
                <w:spacing w:val="-12"/>
                <w:sz w:val="21"/>
                <w:szCs w:val="21"/>
              </w:rPr>
              <w:t>分</w:t>
            </w:r>
          </w:p>
        </w:tc>
        <w:tc>
          <w:tcPr>
            <w:tcW w:w="1065" w:type="dxa"/>
            <w:shd w:val="clear" w:color="auto" w:fill="8DB3E1"/>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lang w:val="en-US" w:eastAsia="zh-CN"/>
              </w:rPr>
              <w:t>配</w:t>
            </w:r>
            <w:r>
              <w:rPr>
                <w:rFonts w:hint="eastAsia" w:ascii="宋体" w:hAnsi="宋体" w:eastAsia="宋体" w:cs="宋体"/>
                <w:spacing w:val="-12"/>
                <w:sz w:val="21"/>
                <w:szCs w:val="21"/>
              </w:rPr>
              <w:t>分</w:t>
            </w:r>
          </w:p>
        </w:tc>
        <w:tc>
          <w:tcPr>
            <w:tcW w:w="2385" w:type="dxa"/>
            <w:shd w:val="clear" w:color="auto" w:fill="8DB3E1"/>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合  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7" w:hRule="atLeast"/>
        </w:trPr>
        <w:tc>
          <w:tcPr>
            <w:tcW w:w="108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A</w:t>
            </w:r>
          </w:p>
        </w:tc>
        <w:tc>
          <w:tcPr>
            <w:tcW w:w="1320"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lang w:val="en-US" w:eastAsia="zh-CN"/>
              </w:rPr>
              <w:t>盘</w:t>
            </w:r>
            <w:r>
              <w:rPr>
                <w:rFonts w:hint="eastAsia" w:ascii="宋体" w:hAnsi="宋体" w:eastAsia="宋体" w:cs="宋体"/>
                <w:spacing w:val="-12"/>
                <w:sz w:val="21"/>
                <w:szCs w:val="21"/>
              </w:rPr>
              <w:t>花</w:t>
            </w:r>
          </w:p>
        </w:tc>
        <w:tc>
          <w:tcPr>
            <w:tcW w:w="1500"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cs="宋体"/>
                <w:spacing w:val="-12"/>
                <w:sz w:val="21"/>
                <w:szCs w:val="21"/>
                <w:lang w:val="en-US" w:eastAsia="zh-CN"/>
              </w:rPr>
              <w:t>60</w:t>
            </w:r>
            <w:r>
              <w:rPr>
                <w:rFonts w:hint="eastAsia" w:ascii="宋体" w:hAnsi="宋体" w:eastAsia="宋体" w:cs="宋体"/>
                <w:spacing w:val="-12"/>
                <w:sz w:val="21"/>
                <w:szCs w:val="21"/>
              </w:rPr>
              <w:t>分钟</w:t>
            </w:r>
          </w:p>
        </w:tc>
        <w:tc>
          <w:tcPr>
            <w:tcW w:w="1080"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lang w:val="en-US" w:eastAsia="zh-CN"/>
              </w:rPr>
              <w:t>100</w:t>
            </w:r>
            <w:r>
              <w:rPr>
                <w:rFonts w:hint="eastAsia" w:ascii="宋体" w:hAnsi="宋体" w:eastAsia="宋体" w:cs="宋体"/>
                <w:spacing w:val="-12"/>
                <w:sz w:val="21"/>
                <w:szCs w:val="21"/>
              </w:rPr>
              <w:t>.0</w:t>
            </w:r>
          </w:p>
        </w:tc>
        <w:tc>
          <w:tcPr>
            <w:tcW w:w="1065"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default" w:ascii="宋体" w:hAnsi="宋体" w:eastAsia="宋体" w:cs="宋体"/>
                <w:spacing w:val="-12"/>
                <w:sz w:val="21"/>
                <w:szCs w:val="21"/>
                <w:lang w:val="en-US" w:eastAsia="zh-CN"/>
              </w:rPr>
            </w:pPr>
            <w:r>
              <w:rPr>
                <w:rFonts w:hint="eastAsia" w:ascii="宋体" w:hAnsi="宋体" w:cs="宋体"/>
                <w:spacing w:val="-12"/>
                <w:sz w:val="21"/>
                <w:szCs w:val="21"/>
                <w:lang w:val="en-US" w:eastAsia="zh-CN"/>
              </w:rPr>
              <w:t>30</w:t>
            </w:r>
            <w:r>
              <w:rPr>
                <w:rFonts w:hint="eastAsia" w:ascii="宋体" w:hAnsi="宋体" w:eastAsia="宋体" w:cs="宋体"/>
                <w:spacing w:val="-12"/>
                <w:sz w:val="21"/>
                <w:szCs w:val="21"/>
                <w:lang w:val="en-US" w:eastAsia="zh-CN"/>
              </w:rPr>
              <w:t>%</w:t>
            </w:r>
          </w:p>
        </w:tc>
        <w:tc>
          <w:tcPr>
            <w:tcW w:w="2385"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cs="宋体"/>
                <w:spacing w:val="-12"/>
                <w:sz w:val="21"/>
                <w:szCs w:val="21"/>
                <w:lang w:val="en-US" w:eastAsia="zh-CN"/>
              </w:rPr>
              <w:t>30</w:t>
            </w:r>
            <w:r>
              <w:rPr>
                <w:rFonts w:hint="eastAsia" w:ascii="宋体" w:hAnsi="宋体" w:eastAsia="宋体" w:cs="宋体"/>
                <w:spacing w:val="-12"/>
                <w:sz w:val="21"/>
                <w:szCs w:val="21"/>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0" w:hRule="atLeast"/>
        </w:trPr>
        <w:tc>
          <w:tcPr>
            <w:tcW w:w="108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B</w:t>
            </w:r>
          </w:p>
        </w:tc>
        <w:tc>
          <w:tcPr>
            <w:tcW w:w="1320"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cs="宋体"/>
                <w:spacing w:val="-12"/>
                <w:sz w:val="21"/>
                <w:szCs w:val="21"/>
                <w:lang w:val="en-US" w:eastAsia="zh-CN"/>
              </w:rPr>
              <w:t>新娘花饰</w:t>
            </w:r>
          </w:p>
        </w:tc>
        <w:tc>
          <w:tcPr>
            <w:tcW w:w="1500"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cs="宋体"/>
                <w:spacing w:val="-12"/>
                <w:sz w:val="21"/>
                <w:szCs w:val="21"/>
                <w:lang w:val="en-US" w:eastAsia="zh-CN"/>
              </w:rPr>
              <w:t>180</w:t>
            </w:r>
            <w:r>
              <w:rPr>
                <w:rFonts w:hint="eastAsia" w:ascii="宋体" w:hAnsi="宋体" w:eastAsia="宋体" w:cs="宋体"/>
                <w:spacing w:val="-12"/>
                <w:sz w:val="21"/>
                <w:szCs w:val="21"/>
              </w:rPr>
              <w:t>分钟</w:t>
            </w:r>
          </w:p>
        </w:tc>
        <w:tc>
          <w:tcPr>
            <w:tcW w:w="1080"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eastAsia="zh-CN"/>
              </w:rPr>
            </w:pPr>
            <w:r>
              <w:rPr>
                <w:rFonts w:hint="eastAsia" w:ascii="宋体" w:hAnsi="宋体" w:eastAsia="宋体" w:cs="宋体"/>
                <w:spacing w:val="-12"/>
                <w:sz w:val="21"/>
                <w:szCs w:val="21"/>
                <w:lang w:val="en-US" w:eastAsia="zh-CN"/>
              </w:rPr>
              <w:t>100</w:t>
            </w:r>
            <w:r>
              <w:rPr>
                <w:rFonts w:hint="eastAsia" w:ascii="宋体" w:hAnsi="宋体" w:eastAsia="宋体" w:cs="宋体"/>
                <w:spacing w:val="-12"/>
                <w:sz w:val="21"/>
                <w:szCs w:val="21"/>
              </w:rPr>
              <w:t>.</w:t>
            </w:r>
            <w:r>
              <w:rPr>
                <w:rFonts w:hint="eastAsia" w:ascii="宋体" w:hAnsi="宋体" w:eastAsia="宋体" w:cs="宋体"/>
                <w:spacing w:val="-12"/>
                <w:sz w:val="21"/>
                <w:szCs w:val="21"/>
                <w:lang w:val="en-US" w:eastAsia="zh-CN"/>
              </w:rPr>
              <w:t>0</w:t>
            </w:r>
          </w:p>
        </w:tc>
        <w:tc>
          <w:tcPr>
            <w:tcW w:w="1065"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default" w:ascii="宋体" w:hAnsi="宋体" w:eastAsia="宋体" w:cs="宋体"/>
                <w:spacing w:val="-12"/>
                <w:sz w:val="21"/>
                <w:szCs w:val="21"/>
                <w:lang w:val="en-US" w:eastAsia="zh-CN"/>
              </w:rPr>
            </w:pPr>
            <w:r>
              <w:rPr>
                <w:rFonts w:hint="eastAsia" w:ascii="宋体" w:hAnsi="宋体" w:cs="宋体"/>
                <w:spacing w:val="-12"/>
                <w:sz w:val="21"/>
                <w:szCs w:val="21"/>
                <w:lang w:val="en-US" w:eastAsia="zh-CN"/>
              </w:rPr>
              <w:t>35</w:t>
            </w:r>
            <w:r>
              <w:rPr>
                <w:rFonts w:hint="eastAsia" w:ascii="宋体" w:hAnsi="宋体" w:eastAsia="宋体" w:cs="宋体"/>
                <w:spacing w:val="-12"/>
                <w:sz w:val="21"/>
                <w:szCs w:val="21"/>
                <w:lang w:val="en-US" w:eastAsia="zh-CN"/>
              </w:rPr>
              <w:t>%</w:t>
            </w:r>
          </w:p>
        </w:tc>
        <w:tc>
          <w:tcPr>
            <w:tcW w:w="2385"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cs="宋体"/>
                <w:spacing w:val="-12"/>
                <w:sz w:val="21"/>
                <w:szCs w:val="21"/>
                <w:lang w:val="en-US" w:eastAsia="zh-CN"/>
              </w:rPr>
              <w:t>35</w:t>
            </w:r>
            <w:r>
              <w:rPr>
                <w:rFonts w:hint="eastAsia" w:ascii="宋体" w:hAnsi="宋体" w:eastAsia="宋体" w:cs="宋体"/>
                <w:spacing w:val="-12"/>
                <w:sz w:val="21"/>
                <w:szCs w:val="21"/>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7" w:hRule="atLeast"/>
        </w:trPr>
        <w:tc>
          <w:tcPr>
            <w:tcW w:w="108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C</w:t>
            </w:r>
          </w:p>
        </w:tc>
        <w:tc>
          <w:tcPr>
            <w:tcW w:w="1320"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eastAsia="zh-CN"/>
              </w:rPr>
            </w:pPr>
            <w:r>
              <w:rPr>
                <w:rFonts w:hint="eastAsia" w:ascii="宋体" w:hAnsi="宋体" w:eastAsia="宋体" w:cs="宋体"/>
                <w:spacing w:val="-12"/>
                <w:sz w:val="21"/>
                <w:szCs w:val="21"/>
              </w:rPr>
              <w:t>花束</w:t>
            </w:r>
          </w:p>
        </w:tc>
        <w:tc>
          <w:tcPr>
            <w:tcW w:w="1500"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120分钟</w:t>
            </w:r>
          </w:p>
        </w:tc>
        <w:tc>
          <w:tcPr>
            <w:tcW w:w="1080"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eastAsia="zh-CN"/>
              </w:rPr>
            </w:pPr>
            <w:r>
              <w:rPr>
                <w:rFonts w:hint="eastAsia" w:ascii="宋体" w:hAnsi="宋体" w:eastAsia="宋体" w:cs="宋体"/>
                <w:spacing w:val="-12"/>
                <w:sz w:val="21"/>
                <w:szCs w:val="21"/>
                <w:lang w:val="en-US" w:eastAsia="zh-CN"/>
              </w:rPr>
              <w:t>100</w:t>
            </w:r>
            <w:r>
              <w:rPr>
                <w:rFonts w:hint="eastAsia" w:ascii="宋体" w:hAnsi="宋体" w:eastAsia="宋体" w:cs="宋体"/>
                <w:spacing w:val="-12"/>
                <w:sz w:val="21"/>
                <w:szCs w:val="21"/>
              </w:rPr>
              <w:t>.</w:t>
            </w:r>
            <w:r>
              <w:rPr>
                <w:rFonts w:hint="eastAsia" w:ascii="宋体" w:hAnsi="宋体" w:eastAsia="宋体" w:cs="宋体"/>
                <w:spacing w:val="-12"/>
                <w:sz w:val="21"/>
                <w:szCs w:val="21"/>
                <w:lang w:val="en-US" w:eastAsia="zh-CN"/>
              </w:rPr>
              <w:t>0</w:t>
            </w:r>
          </w:p>
        </w:tc>
        <w:tc>
          <w:tcPr>
            <w:tcW w:w="1065"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default"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35%</w:t>
            </w:r>
          </w:p>
        </w:tc>
        <w:tc>
          <w:tcPr>
            <w:tcW w:w="2385"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lang w:val="en-US" w:eastAsia="zh-CN"/>
              </w:rPr>
              <w:t>3</w:t>
            </w:r>
            <w:r>
              <w:rPr>
                <w:rFonts w:hint="eastAsia" w:ascii="宋体" w:hAnsi="宋体" w:eastAsia="宋体" w:cs="宋体"/>
                <w:spacing w:val="-12"/>
                <w:sz w:val="21"/>
                <w:szCs w:val="21"/>
              </w:rPr>
              <w:t>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1" w:hRule="atLeast"/>
        </w:trPr>
        <w:tc>
          <w:tcPr>
            <w:tcW w:w="6054" w:type="dxa"/>
            <w:gridSpan w:val="5"/>
            <w:shd w:val="clear" w:color="auto" w:fill="FAD3B4"/>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合   计</w:t>
            </w:r>
          </w:p>
        </w:tc>
        <w:tc>
          <w:tcPr>
            <w:tcW w:w="2385"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100.0</w:t>
            </w:r>
          </w:p>
        </w:tc>
      </w:tr>
    </w:tbl>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bookmarkStart w:id="28" w:name="_Toc16873"/>
      <w:r>
        <w:rPr>
          <w:rFonts w:hint="eastAsia" w:ascii="宋体" w:hAnsi="宋体" w:eastAsia="宋体" w:cs="宋体"/>
          <w:spacing w:val="-12"/>
          <w:sz w:val="21"/>
          <w:szCs w:val="21"/>
        </w:rPr>
        <w:t>2、评判方法</w:t>
      </w:r>
      <w:bookmarkEnd w:id="28"/>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比赛确定了各模块的配分结构，满分为100分，各个评分项的分数精确到小数点后两位，小数点后第三位数字采用四舍五入。</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bookmarkStart w:id="29" w:name="_Toc5545"/>
      <w:r>
        <w:rPr>
          <w:rFonts w:hint="eastAsia" w:ascii="宋体" w:hAnsi="宋体" w:eastAsia="宋体" w:cs="宋体"/>
          <w:spacing w:val="-12"/>
          <w:sz w:val="21"/>
          <w:szCs w:val="21"/>
          <w:lang w:val="en-US" w:eastAsia="zh-CN"/>
        </w:rPr>
        <w:t>3、</w:t>
      </w:r>
      <w:r>
        <w:rPr>
          <w:rFonts w:hint="eastAsia" w:ascii="宋体" w:hAnsi="宋体" w:eastAsia="宋体" w:cs="宋体"/>
          <w:spacing w:val="-12"/>
          <w:sz w:val="21"/>
          <w:szCs w:val="21"/>
        </w:rPr>
        <w:t>评</w:t>
      </w:r>
      <w:r>
        <w:rPr>
          <w:rFonts w:hint="eastAsia" w:ascii="宋体" w:hAnsi="宋体" w:eastAsia="宋体" w:cs="宋体"/>
          <w:spacing w:val="-12"/>
          <w:sz w:val="21"/>
          <w:szCs w:val="21"/>
          <w:lang w:val="en-US" w:eastAsia="zh-CN"/>
        </w:rPr>
        <w:t>分标准</w:t>
      </w:r>
      <w:bookmarkEnd w:id="29"/>
    </w:p>
    <w:p>
      <w:pPr>
        <w:keepNext w:val="0"/>
        <w:keepLines w:val="0"/>
        <w:pageBreakBefore w:val="0"/>
        <w:widowControl w:val="0"/>
        <w:kinsoku/>
        <w:wordWrap/>
        <w:overflowPunct/>
        <w:topLinePunct w:val="0"/>
        <w:autoSpaceDE w:val="0"/>
        <w:autoSpaceDN w:val="0"/>
        <w:bidi w:val="0"/>
        <w:adjustRightInd/>
        <w:snapToGrid/>
        <w:spacing w:line="240" w:lineRule="auto"/>
        <w:ind w:right="0"/>
        <w:jc w:val="both"/>
        <w:textAlignment w:val="baseline"/>
        <w:rPr>
          <w:rFonts w:hint="eastAsia" w:ascii="宋体" w:hAnsi="宋体" w:eastAsia="宋体" w:cs="宋体"/>
          <w:spacing w:val="-12"/>
          <w:sz w:val="21"/>
          <w:szCs w:val="21"/>
          <w:lang w:val="en-US" w:eastAsia="zh-CN"/>
        </w:rPr>
      </w:pP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eastAsia="zh-CN"/>
        </w:rPr>
        <w:t>（1）</w:t>
      </w:r>
      <w:r>
        <w:rPr>
          <w:rFonts w:hint="eastAsia" w:ascii="宋体" w:hAnsi="宋体" w:eastAsia="宋体" w:cs="宋体"/>
          <w:spacing w:val="-12"/>
          <w:sz w:val="21"/>
          <w:szCs w:val="21"/>
          <w:lang w:val="en-US"/>
        </w:rPr>
        <w:t>模块A</w:t>
      </w:r>
      <w:r>
        <w:rPr>
          <w:rFonts w:hint="eastAsia" w:ascii="宋体" w:hAnsi="宋体" w:cs="宋体"/>
          <w:spacing w:val="-12"/>
          <w:sz w:val="21"/>
          <w:szCs w:val="21"/>
          <w:lang w:val="en-US" w:eastAsia="zh-CN"/>
        </w:rPr>
        <w:t xml:space="preserve">  </w:t>
      </w:r>
      <w:r>
        <w:rPr>
          <w:rFonts w:hint="eastAsia" w:ascii="宋体" w:hAnsi="宋体" w:eastAsia="宋体" w:cs="宋体"/>
          <w:spacing w:val="-12"/>
          <w:sz w:val="21"/>
          <w:szCs w:val="21"/>
          <w:lang w:val="en-US"/>
        </w:rPr>
        <w:t>中国传统插花</w:t>
      </w:r>
      <w:r>
        <w:rPr>
          <w:rFonts w:hint="eastAsia" w:ascii="宋体" w:hAnsi="宋体" w:eastAsia="宋体" w:cs="宋体"/>
          <w:spacing w:val="-12"/>
          <w:sz w:val="21"/>
          <w:szCs w:val="21"/>
          <w:lang w:val="en-US" w:eastAsia="zh-CN"/>
        </w:rPr>
        <w:t>（盘花）</w:t>
      </w:r>
      <w:r>
        <w:rPr>
          <w:rFonts w:hint="eastAsia" w:ascii="宋体" w:hAnsi="宋体" w:eastAsia="宋体" w:cs="宋体"/>
          <w:spacing w:val="-12"/>
          <w:sz w:val="21"/>
          <w:szCs w:val="21"/>
          <w:lang w:val="en-US"/>
        </w:rPr>
        <w:t>评判表</w:t>
      </w:r>
    </w:p>
    <w:tbl>
      <w:tblPr>
        <w:tblStyle w:val="11"/>
        <w:tblW w:w="9209"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25"/>
        <w:gridCol w:w="1446"/>
        <w:gridCol w:w="661"/>
        <w:gridCol w:w="4281"/>
        <w:gridCol w:w="680"/>
        <w:gridCol w:w="709"/>
        <w:gridCol w:w="8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60" w:hRule="atLeast"/>
          <w:jc w:val="center"/>
        </w:trPr>
        <w:tc>
          <w:tcPr>
            <w:tcW w:w="62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right="0"/>
              <w:jc w:val="center"/>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rPr>
              <w:t>序号</w:t>
            </w:r>
          </w:p>
        </w:tc>
        <w:tc>
          <w:tcPr>
            <w:tcW w:w="144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center"/>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评价要素</w:t>
            </w:r>
          </w:p>
        </w:tc>
        <w:tc>
          <w:tcPr>
            <w:tcW w:w="6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right="0"/>
              <w:jc w:val="center"/>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分值</w:t>
            </w:r>
          </w:p>
        </w:tc>
        <w:tc>
          <w:tcPr>
            <w:tcW w:w="428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center"/>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评分细则</w:t>
            </w:r>
          </w:p>
        </w:tc>
        <w:tc>
          <w:tcPr>
            <w:tcW w:w="68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right="0"/>
              <w:jc w:val="center"/>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扣分</w:t>
            </w:r>
          </w:p>
        </w:tc>
        <w:tc>
          <w:tcPr>
            <w:tcW w:w="70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right="0"/>
              <w:jc w:val="center"/>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得分</w:t>
            </w:r>
          </w:p>
        </w:tc>
        <w:tc>
          <w:tcPr>
            <w:tcW w:w="80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center"/>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06" w:hRule="atLeast"/>
          <w:jc w:val="center"/>
        </w:trPr>
        <w:tc>
          <w:tcPr>
            <w:tcW w:w="62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1</w:t>
            </w:r>
          </w:p>
        </w:tc>
        <w:tc>
          <w:tcPr>
            <w:tcW w:w="144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center"/>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整洁度</w:t>
            </w:r>
          </w:p>
        </w:tc>
        <w:tc>
          <w:tcPr>
            <w:tcW w:w="6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10</w:t>
            </w:r>
          </w:p>
        </w:tc>
        <w:tc>
          <w:tcPr>
            <w:tcW w:w="4281"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val="0"/>
              <w:kinsoku/>
              <w:wordWrap/>
              <w:overflowPunct/>
              <w:topLinePunct w:val="0"/>
              <w:autoSpaceDE w:val="0"/>
              <w:autoSpaceDN w:val="0"/>
              <w:bidi w:val="0"/>
              <w:adjustRightInd/>
              <w:snapToGrid/>
              <w:spacing w:line="240" w:lineRule="auto"/>
              <w:ind w:right="0" w:firstLine="372" w:firstLineChars="200"/>
              <w:jc w:val="left"/>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rPr>
              <w:t>操作场地整体整洁（</w:t>
            </w:r>
            <w:r>
              <w:rPr>
                <w:rFonts w:hint="eastAsia" w:ascii="宋体" w:hAnsi="宋体" w:eastAsia="宋体" w:cs="宋体"/>
                <w:spacing w:val="-12"/>
                <w:sz w:val="21"/>
                <w:szCs w:val="21"/>
                <w:lang w:val="en-US"/>
              </w:rPr>
              <w:t>4分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工作围裙的使用  （</w:t>
            </w:r>
            <w:r>
              <w:rPr>
                <w:rFonts w:hint="eastAsia" w:ascii="宋体" w:hAnsi="宋体" w:eastAsia="宋体" w:cs="宋体"/>
                <w:spacing w:val="-12"/>
                <w:sz w:val="21"/>
                <w:szCs w:val="21"/>
                <w:lang w:val="en-US"/>
              </w:rPr>
              <w:t>2分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工具摆放整齐    （</w:t>
            </w:r>
            <w:r>
              <w:rPr>
                <w:rFonts w:hint="eastAsia" w:ascii="宋体" w:hAnsi="宋体" w:eastAsia="宋体" w:cs="宋体"/>
                <w:spacing w:val="-12"/>
                <w:sz w:val="21"/>
                <w:szCs w:val="21"/>
                <w:lang w:val="en-US"/>
              </w:rPr>
              <w:t>2分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一次性台布以及垃圾袋的使用（</w:t>
            </w:r>
            <w:r>
              <w:rPr>
                <w:rFonts w:hint="eastAsia" w:ascii="宋体" w:hAnsi="宋体" w:eastAsia="宋体" w:cs="宋体"/>
                <w:spacing w:val="-12"/>
                <w:sz w:val="21"/>
                <w:szCs w:val="21"/>
                <w:lang w:val="en-US"/>
              </w:rPr>
              <w:t>2分</w:t>
            </w:r>
            <w:r>
              <w:rPr>
                <w:rFonts w:hint="eastAsia" w:ascii="宋体" w:hAnsi="宋体" w:eastAsia="宋体" w:cs="宋体"/>
                <w:spacing w:val="-12"/>
                <w:sz w:val="21"/>
                <w:szCs w:val="21"/>
              </w:rPr>
              <w:t>）</w:t>
            </w:r>
          </w:p>
        </w:tc>
        <w:tc>
          <w:tcPr>
            <w:tcW w:w="6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70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807"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76" w:hRule="atLeast"/>
          <w:jc w:val="center"/>
        </w:trPr>
        <w:tc>
          <w:tcPr>
            <w:tcW w:w="62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2</w:t>
            </w:r>
          </w:p>
        </w:tc>
        <w:tc>
          <w:tcPr>
            <w:tcW w:w="144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right="0"/>
              <w:jc w:val="center"/>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中国传统插花</w:t>
            </w:r>
          </w:p>
          <w:p>
            <w:pPr>
              <w:keepNext w:val="0"/>
              <w:keepLines w:val="0"/>
              <w:pageBreakBefore w:val="0"/>
              <w:widowControl w:val="0"/>
              <w:kinsoku/>
              <w:wordWrap/>
              <w:overflowPunct/>
              <w:topLinePunct w:val="0"/>
              <w:autoSpaceDE w:val="0"/>
              <w:autoSpaceDN w:val="0"/>
              <w:bidi w:val="0"/>
              <w:adjustRightInd/>
              <w:snapToGrid/>
              <w:spacing w:line="240" w:lineRule="auto"/>
              <w:ind w:right="0"/>
              <w:jc w:val="center"/>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构图原理</w:t>
            </w:r>
          </w:p>
        </w:tc>
        <w:tc>
          <w:tcPr>
            <w:tcW w:w="6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10</w:t>
            </w:r>
          </w:p>
        </w:tc>
        <w:tc>
          <w:tcPr>
            <w:tcW w:w="4281"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val="0"/>
              <w:kinsoku/>
              <w:wordWrap/>
              <w:overflowPunct/>
              <w:topLinePunct w:val="0"/>
              <w:autoSpaceDE w:val="0"/>
              <w:autoSpaceDN w:val="0"/>
              <w:bidi w:val="0"/>
              <w:adjustRightInd/>
              <w:snapToGrid/>
              <w:spacing w:line="240" w:lineRule="auto"/>
              <w:ind w:right="0" w:firstLine="372" w:firstLineChars="200"/>
              <w:jc w:val="left"/>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符合中国传统插花构图原理（5</w:t>
            </w:r>
            <w:r>
              <w:rPr>
                <w:rFonts w:hint="eastAsia" w:ascii="宋体" w:hAnsi="宋体" w:eastAsia="宋体" w:cs="宋体"/>
                <w:spacing w:val="-12"/>
                <w:sz w:val="21"/>
                <w:szCs w:val="21"/>
                <w:lang w:val="en-US"/>
              </w:rPr>
              <w:t>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花型结构正确，造型完整  （5</w:t>
            </w:r>
            <w:r>
              <w:rPr>
                <w:rFonts w:hint="eastAsia" w:ascii="宋体" w:hAnsi="宋体" w:eastAsia="宋体" w:cs="宋体"/>
                <w:spacing w:val="-12"/>
                <w:sz w:val="21"/>
                <w:szCs w:val="21"/>
                <w:lang w:val="en-US"/>
              </w:rPr>
              <w:t>分</w:t>
            </w:r>
            <w:r>
              <w:rPr>
                <w:rFonts w:hint="eastAsia" w:ascii="宋体" w:hAnsi="宋体" w:eastAsia="宋体" w:cs="宋体"/>
                <w:spacing w:val="-12"/>
                <w:sz w:val="21"/>
                <w:szCs w:val="21"/>
              </w:rPr>
              <w:t>）</w:t>
            </w:r>
          </w:p>
        </w:tc>
        <w:tc>
          <w:tcPr>
            <w:tcW w:w="6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70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807"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47" w:hRule="atLeast"/>
          <w:jc w:val="center"/>
        </w:trPr>
        <w:tc>
          <w:tcPr>
            <w:tcW w:w="62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3</w:t>
            </w:r>
          </w:p>
        </w:tc>
        <w:tc>
          <w:tcPr>
            <w:tcW w:w="144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center"/>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体量与比例</w:t>
            </w:r>
          </w:p>
        </w:tc>
        <w:tc>
          <w:tcPr>
            <w:tcW w:w="6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10</w:t>
            </w:r>
          </w:p>
        </w:tc>
        <w:tc>
          <w:tcPr>
            <w:tcW w:w="4281"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val="0"/>
              <w:kinsoku/>
              <w:wordWrap/>
              <w:overflowPunct/>
              <w:topLinePunct w:val="0"/>
              <w:autoSpaceDE w:val="0"/>
              <w:autoSpaceDN w:val="0"/>
              <w:bidi w:val="0"/>
              <w:adjustRightInd/>
              <w:snapToGrid/>
              <w:spacing w:line="240" w:lineRule="auto"/>
              <w:ind w:right="0" w:firstLine="372" w:firstLineChars="200"/>
              <w:jc w:val="left"/>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体量合理（3</w:t>
            </w:r>
            <w:r>
              <w:rPr>
                <w:rFonts w:hint="eastAsia" w:ascii="宋体" w:hAnsi="宋体" w:eastAsia="宋体" w:cs="宋体"/>
                <w:spacing w:val="-12"/>
                <w:sz w:val="21"/>
                <w:szCs w:val="21"/>
                <w:lang w:val="en-US"/>
              </w:rPr>
              <w:t>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比例协调（3</w:t>
            </w:r>
            <w:r>
              <w:rPr>
                <w:rFonts w:hint="eastAsia" w:ascii="宋体" w:hAnsi="宋体" w:eastAsia="宋体" w:cs="宋体"/>
                <w:spacing w:val="-12"/>
                <w:sz w:val="21"/>
                <w:szCs w:val="21"/>
                <w:lang w:val="en-US"/>
              </w:rPr>
              <w:t>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造型优美（4</w:t>
            </w:r>
            <w:r>
              <w:rPr>
                <w:rFonts w:hint="eastAsia" w:ascii="宋体" w:hAnsi="宋体" w:eastAsia="宋体" w:cs="宋体"/>
                <w:spacing w:val="-12"/>
                <w:sz w:val="21"/>
                <w:szCs w:val="21"/>
                <w:lang w:val="en-US"/>
              </w:rPr>
              <w:t>分</w:t>
            </w:r>
            <w:r>
              <w:rPr>
                <w:rFonts w:hint="eastAsia" w:ascii="宋体" w:hAnsi="宋体" w:eastAsia="宋体" w:cs="宋体"/>
                <w:spacing w:val="-12"/>
                <w:sz w:val="21"/>
                <w:szCs w:val="21"/>
              </w:rPr>
              <w:t>）</w:t>
            </w:r>
          </w:p>
        </w:tc>
        <w:tc>
          <w:tcPr>
            <w:tcW w:w="6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70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807"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21" w:hRule="atLeast"/>
          <w:jc w:val="center"/>
        </w:trPr>
        <w:tc>
          <w:tcPr>
            <w:tcW w:w="62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4</w:t>
            </w:r>
          </w:p>
        </w:tc>
        <w:tc>
          <w:tcPr>
            <w:tcW w:w="144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center"/>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线条运用，</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center"/>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韵律与动感</w:t>
            </w:r>
          </w:p>
        </w:tc>
        <w:tc>
          <w:tcPr>
            <w:tcW w:w="6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10</w:t>
            </w:r>
          </w:p>
        </w:tc>
        <w:tc>
          <w:tcPr>
            <w:tcW w:w="4281"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val="0"/>
              <w:kinsoku/>
              <w:wordWrap/>
              <w:overflowPunct/>
              <w:topLinePunct w:val="0"/>
              <w:autoSpaceDE w:val="0"/>
              <w:autoSpaceDN w:val="0"/>
              <w:bidi w:val="0"/>
              <w:adjustRightInd/>
              <w:snapToGrid/>
              <w:spacing w:line="240" w:lineRule="auto"/>
              <w:ind w:right="0" w:firstLine="372" w:firstLineChars="200"/>
              <w:jc w:val="left"/>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线条运用正确，流畅，优美      （3</w:t>
            </w:r>
            <w:r>
              <w:rPr>
                <w:rFonts w:hint="eastAsia" w:ascii="宋体" w:hAnsi="宋体" w:eastAsia="宋体" w:cs="宋体"/>
                <w:spacing w:val="-12"/>
                <w:sz w:val="21"/>
                <w:szCs w:val="21"/>
                <w:lang w:val="en-US"/>
              </w:rPr>
              <w:t>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有视觉焦点，焦点设置合理，精妙（3</w:t>
            </w:r>
            <w:r>
              <w:rPr>
                <w:rFonts w:hint="eastAsia" w:ascii="宋体" w:hAnsi="宋体" w:eastAsia="宋体" w:cs="宋体"/>
                <w:spacing w:val="-12"/>
                <w:sz w:val="21"/>
                <w:szCs w:val="21"/>
                <w:lang w:val="en-US"/>
              </w:rPr>
              <w:t>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富于韵律与动感（4</w:t>
            </w:r>
            <w:r>
              <w:rPr>
                <w:rFonts w:hint="eastAsia" w:ascii="宋体" w:hAnsi="宋体" w:eastAsia="宋体" w:cs="宋体"/>
                <w:spacing w:val="-12"/>
                <w:sz w:val="21"/>
                <w:szCs w:val="21"/>
                <w:lang w:val="en-US"/>
              </w:rPr>
              <w:t>分</w:t>
            </w:r>
            <w:r>
              <w:rPr>
                <w:rFonts w:hint="eastAsia" w:ascii="宋体" w:hAnsi="宋体" w:eastAsia="宋体" w:cs="宋体"/>
                <w:spacing w:val="-12"/>
                <w:sz w:val="21"/>
                <w:szCs w:val="21"/>
              </w:rPr>
              <w:t>）</w:t>
            </w:r>
          </w:p>
        </w:tc>
        <w:tc>
          <w:tcPr>
            <w:tcW w:w="6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70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807"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65" w:hRule="atLeast"/>
          <w:jc w:val="center"/>
        </w:trPr>
        <w:tc>
          <w:tcPr>
            <w:tcW w:w="62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5</w:t>
            </w:r>
          </w:p>
        </w:tc>
        <w:tc>
          <w:tcPr>
            <w:tcW w:w="144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center"/>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花枝固定</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center"/>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与稳固性</w:t>
            </w:r>
          </w:p>
        </w:tc>
        <w:tc>
          <w:tcPr>
            <w:tcW w:w="6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10</w:t>
            </w:r>
          </w:p>
        </w:tc>
        <w:tc>
          <w:tcPr>
            <w:tcW w:w="4281"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val="0"/>
              <w:kinsoku/>
              <w:wordWrap/>
              <w:overflowPunct/>
              <w:topLinePunct w:val="0"/>
              <w:autoSpaceDE w:val="0"/>
              <w:autoSpaceDN w:val="0"/>
              <w:bidi w:val="0"/>
              <w:adjustRightInd/>
              <w:snapToGrid/>
              <w:spacing w:line="240" w:lineRule="auto"/>
              <w:ind w:right="0" w:firstLine="372" w:firstLineChars="200"/>
              <w:jc w:val="left"/>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rPr>
              <w:t>固定技法正确</w:t>
            </w:r>
            <w:r>
              <w:rPr>
                <w:rFonts w:hint="eastAsia" w:ascii="宋体" w:hAnsi="宋体" w:eastAsia="宋体" w:cs="宋体"/>
                <w:spacing w:val="-12"/>
                <w:sz w:val="21"/>
                <w:szCs w:val="21"/>
                <w:lang w:val="en-US"/>
              </w:rPr>
              <w:t>，</w:t>
            </w:r>
            <w:r>
              <w:rPr>
                <w:rFonts w:hint="eastAsia" w:ascii="宋体" w:hAnsi="宋体" w:eastAsia="宋体" w:cs="宋体"/>
                <w:spacing w:val="-12"/>
                <w:sz w:val="21"/>
                <w:szCs w:val="21"/>
              </w:rPr>
              <w:t>合理巧妙</w:t>
            </w:r>
            <w:r>
              <w:rPr>
                <w:rFonts w:hint="eastAsia" w:ascii="宋体" w:hAnsi="宋体" w:eastAsia="宋体" w:cs="宋体"/>
                <w:spacing w:val="-12"/>
                <w:sz w:val="21"/>
                <w:szCs w:val="21"/>
                <w:lang w:val="en-US"/>
              </w:rPr>
              <w:t>（4分）</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作品稳固    （2</w:t>
            </w:r>
            <w:r>
              <w:rPr>
                <w:rFonts w:hint="eastAsia" w:ascii="宋体" w:hAnsi="宋体" w:eastAsia="宋体" w:cs="宋体"/>
                <w:spacing w:val="-12"/>
                <w:sz w:val="21"/>
                <w:szCs w:val="21"/>
                <w:lang w:val="en-US"/>
              </w:rPr>
              <w:t>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基部处理正确（4</w:t>
            </w:r>
            <w:r>
              <w:rPr>
                <w:rFonts w:hint="eastAsia" w:ascii="宋体" w:hAnsi="宋体" w:eastAsia="宋体" w:cs="宋体"/>
                <w:spacing w:val="-12"/>
                <w:sz w:val="21"/>
                <w:szCs w:val="21"/>
                <w:lang w:val="en-US"/>
              </w:rPr>
              <w:t>分</w:t>
            </w:r>
            <w:r>
              <w:rPr>
                <w:rFonts w:hint="eastAsia" w:ascii="宋体" w:hAnsi="宋体" w:eastAsia="宋体" w:cs="宋体"/>
                <w:spacing w:val="-12"/>
                <w:sz w:val="21"/>
                <w:szCs w:val="21"/>
              </w:rPr>
              <w:t>）</w:t>
            </w:r>
          </w:p>
        </w:tc>
        <w:tc>
          <w:tcPr>
            <w:tcW w:w="6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70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807"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62" w:hRule="atLeast"/>
          <w:jc w:val="center"/>
        </w:trPr>
        <w:tc>
          <w:tcPr>
            <w:tcW w:w="62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6</w:t>
            </w:r>
          </w:p>
        </w:tc>
        <w:tc>
          <w:tcPr>
            <w:tcW w:w="144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center"/>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花材选择与</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center"/>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修剪造型</w:t>
            </w:r>
          </w:p>
        </w:tc>
        <w:tc>
          <w:tcPr>
            <w:tcW w:w="6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10</w:t>
            </w:r>
          </w:p>
        </w:tc>
        <w:tc>
          <w:tcPr>
            <w:tcW w:w="4281"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right="0" w:firstLine="372" w:firstLineChars="200"/>
              <w:jc w:val="left"/>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花材选择正确合理       (3</w:t>
            </w:r>
            <w:r>
              <w:rPr>
                <w:rFonts w:hint="eastAsia" w:ascii="宋体" w:hAnsi="宋体" w:eastAsia="宋体" w:cs="宋体"/>
                <w:spacing w:val="-12"/>
                <w:sz w:val="21"/>
                <w:szCs w:val="21"/>
                <w:lang w:val="en-US"/>
              </w:rPr>
              <w:t>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修剪处理得当，细致巧妙 (4</w:t>
            </w:r>
            <w:r>
              <w:rPr>
                <w:rFonts w:hint="eastAsia" w:ascii="宋体" w:hAnsi="宋体" w:eastAsia="宋体" w:cs="宋体"/>
                <w:spacing w:val="-12"/>
                <w:sz w:val="21"/>
                <w:szCs w:val="21"/>
                <w:lang w:val="en-US"/>
              </w:rPr>
              <w:t>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造型合理，优美         (3</w:t>
            </w:r>
            <w:r>
              <w:rPr>
                <w:rFonts w:hint="eastAsia" w:ascii="宋体" w:hAnsi="宋体" w:eastAsia="宋体" w:cs="宋体"/>
                <w:spacing w:val="-12"/>
                <w:sz w:val="21"/>
                <w:szCs w:val="21"/>
                <w:lang w:val="en-US"/>
              </w:rPr>
              <w:t>分</w:t>
            </w:r>
            <w:r>
              <w:rPr>
                <w:rFonts w:hint="eastAsia" w:ascii="宋体" w:hAnsi="宋体" w:eastAsia="宋体" w:cs="宋体"/>
                <w:spacing w:val="-12"/>
                <w:sz w:val="21"/>
                <w:szCs w:val="21"/>
              </w:rPr>
              <w:t>)</w:t>
            </w:r>
          </w:p>
        </w:tc>
        <w:tc>
          <w:tcPr>
            <w:tcW w:w="6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70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807"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61" w:hRule="atLeast"/>
          <w:jc w:val="center"/>
        </w:trPr>
        <w:tc>
          <w:tcPr>
            <w:tcW w:w="62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7</w:t>
            </w:r>
          </w:p>
        </w:tc>
        <w:tc>
          <w:tcPr>
            <w:tcW w:w="144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center"/>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花材水养与</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center"/>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做工</w:t>
            </w:r>
          </w:p>
        </w:tc>
        <w:tc>
          <w:tcPr>
            <w:tcW w:w="6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lang w:val="en-US"/>
              </w:rPr>
            </w:pP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10</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rPr>
            </w:pPr>
          </w:p>
        </w:tc>
        <w:tc>
          <w:tcPr>
            <w:tcW w:w="4281"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right="0" w:firstLine="372" w:firstLineChars="200"/>
              <w:jc w:val="left"/>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水养方法正确(3</w:t>
            </w:r>
            <w:r>
              <w:rPr>
                <w:rFonts w:hint="eastAsia" w:ascii="宋体" w:hAnsi="宋体" w:eastAsia="宋体" w:cs="宋体"/>
                <w:spacing w:val="-12"/>
                <w:sz w:val="21"/>
                <w:szCs w:val="21"/>
                <w:lang w:val="en-US"/>
              </w:rPr>
              <w:t>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做工细致    (4</w:t>
            </w:r>
            <w:r>
              <w:rPr>
                <w:rFonts w:hint="eastAsia" w:ascii="宋体" w:hAnsi="宋体" w:eastAsia="宋体" w:cs="宋体"/>
                <w:spacing w:val="-12"/>
                <w:sz w:val="21"/>
                <w:szCs w:val="21"/>
                <w:lang w:val="en-US"/>
              </w:rPr>
              <w:t>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作品整洁美观（3</w:t>
            </w:r>
            <w:r>
              <w:rPr>
                <w:rFonts w:hint="eastAsia" w:ascii="宋体" w:hAnsi="宋体" w:eastAsia="宋体" w:cs="宋体"/>
                <w:spacing w:val="-12"/>
                <w:sz w:val="21"/>
                <w:szCs w:val="21"/>
                <w:lang w:val="en-US"/>
              </w:rPr>
              <w:t>分</w:t>
            </w:r>
            <w:r>
              <w:rPr>
                <w:rFonts w:hint="eastAsia" w:ascii="宋体" w:hAnsi="宋体" w:eastAsia="宋体" w:cs="宋体"/>
                <w:spacing w:val="-12"/>
                <w:sz w:val="21"/>
                <w:szCs w:val="21"/>
              </w:rPr>
              <w:t>）</w:t>
            </w:r>
          </w:p>
        </w:tc>
        <w:tc>
          <w:tcPr>
            <w:tcW w:w="6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70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807"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119" w:hRule="atLeast"/>
          <w:jc w:val="center"/>
        </w:trPr>
        <w:tc>
          <w:tcPr>
            <w:tcW w:w="62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8</w:t>
            </w:r>
          </w:p>
        </w:tc>
        <w:tc>
          <w:tcPr>
            <w:tcW w:w="144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center"/>
              <w:textAlignment w:val="baseline"/>
              <w:rPr>
                <w:rFonts w:hint="eastAsia" w:ascii="宋体" w:hAnsi="宋体" w:eastAsia="宋体" w:cs="宋体"/>
                <w:spacing w:val="-12"/>
                <w:sz w:val="21"/>
                <w:szCs w:val="21"/>
              </w:rPr>
            </w:pP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center"/>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色彩平衡</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center"/>
              <w:textAlignment w:val="baseline"/>
              <w:rPr>
                <w:rFonts w:hint="eastAsia" w:ascii="宋体" w:hAnsi="宋体" w:eastAsia="宋体" w:cs="宋体"/>
                <w:spacing w:val="-12"/>
                <w:sz w:val="21"/>
                <w:szCs w:val="21"/>
              </w:rPr>
            </w:pPr>
          </w:p>
        </w:tc>
        <w:tc>
          <w:tcPr>
            <w:tcW w:w="6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lang w:val="en-US"/>
              </w:rPr>
            </w:pP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8</w:t>
            </w:r>
          </w:p>
        </w:tc>
        <w:tc>
          <w:tcPr>
            <w:tcW w:w="4281"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right="0" w:firstLine="372" w:firstLineChars="200"/>
              <w:jc w:val="left"/>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色彩应用符合配色原理（</w:t>
            </w:r>
            <w:r>
              <w:rPr>
                <w:rFonts w:hint="eastAsia" w:ascii="宋体" w:hAnsi="宋体" w:eastAsia="宋体" w:cs="宋体"/>
                <w:spacing w:val="-12"/>
                <w:sz w:val="21"/>
                <w:szCs w:val="21"/>
                <w:lang w:val="en-US"/>
              </w:rPr>
              <w:t>2分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色彩和谐美观        （</w:t>
            </w:r>
            <w:r>
              <w:rPr>
                <w:rFonts w:hint="eastAsia" w:ascii="宋体" w:hAnsi="宋体" w:eastAsia="宋体" w:cs="宋体"/>
                <w:spacing w:val="-12"/>
                <w:sz w:val="21"/>
                <w:szCs w:val="21"/>
                <w:lang w:val="en-US"/>
              </w:rPr>
              <w:t>2分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色彩应用独具特色    （</w:t>
            </w:r>
            <w:r>
              <w:rPr>
                <w:rFonts w:hint="eastAsia" w:ascii="宋体" w:hAnsi="宋体" w:eastAsia="宋体" w:cs="宋体"/>
                <w:spacing w:val="-12"/>
                <w:sz w:val="21"/>
                <w:szCs w:val="21"/>
                <w:lang w:val="en-US"/>
              </w:rPr>
              <w:t>2分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色彩的多样性        （</w:t>
            </w:r>
            <w:r>
              <w:rPr>
                <w:rFonts w:hint="eastAsia" w:ascii="宋体" w:hAnsi="宋体" w:eastAsia="宋体" w:cs="宋体"/>
                <w:spacing w:val="-12"/>
                <w:sz w:val="21"/>
                <w:szCs w:val="21"/>
                <w:lang w:val="en-US"/>
              </w:rPr>
              <w:t>2分</w:t>
            </w:r>
            <w:r>
              <w:rPr>
                <w:rFonts w:hint="eastAsia" w:ascii="宋体" w:hAnsi="宋体" w:eastAsia="宋体" w:cs="宋体"/>
                <w:spacing w:val="-12"/>
                <w:sz w:val="21"/>
                <w:szCs w:val="21"/>
              </w:rPr>
              <w:t>）</w:t>
            </w:r>
          </w:p>
        </w:tc>
        <w:tc>
          <w:tcPr>
            <w:tcW w:w="6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70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807"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66" w:hRule="atLeast"/>
          <w:jc w:val="center"/>
        </w:trPr>
        <w:tc>
          <w:tcPr>
            <w:tcW w:w="62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9</w:t>
            </w:r>
          </w:p>
        </w:tc>
        <w:tc>
          <w:tcPr>
            <w:tcW w:w="144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center"/>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视觉感染力</w:t>
            </w:r>
          </w:p>
        </w:tc>
        <w:tc>
          <w:tcPr>
            <w:tcW w:w="6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7</w:t>
            </w:r>
          </w:p>
        </w:tc>
        <w:tc>
          <w:tcPr>
            <w:tcW w:w="4281"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right="0" w:firstLine="372" w:firstLineChars="200"/>
              <w:jc w:val="left"/>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色彩视觉平衡  （2</w:t>
            </w:r>
            <w:r>
              <w:rPr>
                <w:rFonts w:hint="eastAsia" w:ascii="宋体" w:hAnsi="宋体" w:eastAsia="宋体" w:cs="宋体"/>
                <w:spacing w:val="-12"/>
                <w:sz w:val="21"/>
                <w:szCs w:val="21"/>
                <w:lang w:val="en-US"/>
              </w:rPr>
              <w:t>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色彩有感染力与作品主题相符 (3</w:t>
            </w:r>
            <w:r>
              <w:rPr>
                <w:rFonts w:hint="eastAsia" w:ascii="宋体" w:hAnsi="宋体" w:eastAsia="宋体" w:cs="宋体"/>
                <w:spacing w:val="-12"/>
                <w:sz w:val="21"/>
                <w:szCs w:val="21"/>
                <w:lang w:val="en-US"/>
              </w:rPr>
              <w:t>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色彩充分烘托主题意境       (2</w:t>
            </w:r>
            <w:r>
              <w:rPr>
                <w:rFonts w:hint="eastAsia" w:ascii="宋体" w:hAnsi="宋体" w:eastAsia="宋体" w:cs="宋体"/>
                <w:spacing w:val="-12"/>
                <w:sz w:val="21"/>
                <w:szCs w:val="21"/>
                <w:lang w:val="en-US"/>
              </w:rPr>
              <w:t>分</w:t>
            </w:r>
            <w:r>
              <w:rPr>
                <w:rFonts w:hint="eastAsia" w:ascii="宋体" w:hAnsi="宋体" w:eastAsia="宋体" w:cs="宋体"/>
                <w:spacing w:val="-12"/>
                <w:sz w:val="21"/>
                <w:szCs w:val="21"/>
              </w:rPr>
              <w:t>)</w:t>
            </w:r>
          </w:p>
        </w:tc>
        <w:tc>
          <w:tcPr>
            <w:tcW w:w="6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70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807"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0" w:hRule="atLeast"/>
          <w:jc w:val="center"/>
        </w:trPr>
        <w:tc>
          <w:tcPr>
            <w:tcW w:w="62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10</w:t>
            </w:r>
          </w:p>
        </w:tc>
        <w:tc>
          <w:tcPr>
            <w:tcW w:w="144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center"/>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创意与主题</w:t>
            </w:r>
          </w:p>
        </w:tc>
        <w:tc>
          <w:tcPr>
            <w:tcW w:w="6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10</w:t>
            </w:r>
          </w:p>
        </w:tc>
        <w:tc>
          <w:tcPr>
            <w:tcW w:w="4281"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right="0" w:firstLine="372" w:firstLineChars="200"/>
              <w:jc w:val="left"/>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创性独特（</w:t>
            </w:r>
            <w:r>
              <w:rPr>
                <w:rFonts w:hint="eastAsia" w:ascii="宋体" w:hAnsi="宋体" w:eastAsia="宋体" w:cs="宋体"/>
                <w:spacing w:val="-12"/>
                <w:sz w:val="21"/>
                <w:szCs w:val="21"/>
                <w:lang w:val="en-US"/>
              </w:rPr>
              <w:t>5分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主题突出（</w:t>
            </w:r>
            <w:r>
              <w:rPr>
                <w:rFonts w:hint="eastAsia" w:ascii="宋体" w:hAnsi="宋体" w:eastAsia="宋体" w:cs="宋体"/>
                <w:spacing w:val="-12"/>
                <w:sz w:val="21"/>
                <w:szCs w:val="21"/>
                <w:lang w:val="en-US"/>
              </w:rPr>
              <w:t>5分</w:t>
            </w:r>
            <w:r>
              <w:rPr>
                <w:rFonts w:hint="eastAsia" w:ascii="宋体" w:hAnsi="宋体" w:eastAsia="宋体" w:cs="宋体"/>
                <w:spacing w:val="-12"/>
                <w:sz w:val="21"/>
                <w:szCs w:val="21"/>
              </w:rPr>
              <w:t>）</w:t>
            </w:r>
          </w:p>
        </w:tc>
        <w:tc>
          <w:tcPr>
            <w:tcW w:w="6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70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807"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2" w:hRule="atLeast"/>
          <w:jc w:val="center"/>
        </w:trPr>
        <w:tc>
          <w:tcPr>
            <w:tcW w:w="62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11</w:t>
            </w:r>
          </w:p>
        </w:tc>
        <w:tc>
          <w:tcPr>
            <w:tcW w:w="144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center"/>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器型合一</w:t>
            </w:r>
          </w:p>
        </w:tc>
        <w:tc>
          <w:tcPr>
            <w:tcW w:w="6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5</w:t>
            </w:r>
          </w:p>
        </w:tc>
        <w:tc>
          <w:tcPr>
            <w:tcW w:w="4281"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right="0" w:firstLine="372" w:firstLineChars="200"/>
              <w:jc w:val="left"/>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花器与插花表现形式统一 (2</w:t>
            </w:r>
            <w:r>
              <w:rPr>
                <w:rFonts w:hint="eastAsia" w:ascii="宋体" w:hAnsi="宋体" w:eastAsia="宋体" w:cs="宋体"/>
                <w:spacing w:val="-12"/>
                <w:sz w:val="21"/>
                <w:szCs w:val="21"/>
                <w:lang w:val="en-US"/>
              </w:rPr>
              <w:t>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艺术感染力强           (3</w:t>
            </w:r>
            <w:r>
              <w:rPr>
                <w:rFonts w:hint="eastAsia" w:ascii="宋体" w:hAnsi="宋体" w:eastAsia="宋体" w:cs="宋体"/>
                <w:spacing w:val="-12"/>
                <w:sz w:val="21"/>
                <w:szCs w:val="21"/>
                <w:lang w:val="en-US"/>
              </w:rPr>
              <w:t>分</w:t>
            </w:r>
            <w:r>
              <w:rPr>
                <w:rFonts w:hint="eastAsia" w:ascii="宋体" w:hAnsi="宋体" w:eastAsia="宋体" w:cs="宋体"/>
                <w:spacing w:val="-12"/>
                <w:sz w:val="21"/>
                <w:szCs w:val="21"/>
              </w:rPr>
              <w:t>)</w:t>
            </w:r>
          </w:p>
        </w:tc>
        <w:tc>
          <w:tcPr>
            <w:tcW w:w="6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70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807"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2" w:hRule="atLeast"/>
          <w:jc w:val="center"/>
        </w:trPr>
        <w:tc>
          <w:tcPr>
            <w:tcW w:w="7013"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center"/>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总分</w:t>
            </w:r>
          </w:p>
        </w:tc>
        <w:tc>
          <w:tcPr>
            <w:tcW w:w="2196" w:type="dxa"/>
            <w:gridSpan w:val="3"/>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r>
    </w:tbl>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p>
    <w:p>
      <w:pPr>
        <w:keepNext w:val="0"/>
        <w:keepLines w:val="0"/>
        <w:pageBreakBefore w:val="0"/>
        <w:widowControl w:val="0"/>
        <w:kinsoku/>
        <w:wordWrap/>
        <w:overflowPunct/>
        <w:topLinePunct w:val="0"/>
        <w:autoSpaceDE w:val="0"/>
        <w:autoSpaceDN w:val="0"/>
        <w:bidi w:val="0"/>
        <w:adjustRightInd/>
        <w:snapToGrid/>
        <w:spacing w:line="240" w:lineRule="auto"/>
        <w:ind w:right="0"/>
        <w:jc w:val="both"/>
        <w:textAlignment w:val="baseline"/>
        <w:rPr>
          <w:rFonts w:hint="eastAsia" w:ascii="宋体" w:hAnsi="宋体" w:eastAsia="宋体" w:cs="宋体"/>
          <w:spacing w:val="-12"/>
          <w:sz w:val="21"/>
          <w:szCs w:val="21"/>
          <w:lang w:val="en-US" w:eastAsia="zh-CN"/>
        </w:rPr>
      </w:pP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模块B</w:t>
      </w:r>
      <w:r>
        <w:rPr>
          <w:rFonts w:hint="eastAsia" w:ascii="宋体" w:hAnsi="宋体" w:cs="宋体"/>
          <w:spacing w:val="-12"/>
          <w:sz w:val="21"/>
          <w:szCs w:val="21"/>
          <w:lang w:val="en-US" w:eastAsia="zh-CN"/>
        </w:rPr>
        <w:t xml:space="preserve">  新娘花饰</w:t>
      </w:r>
      <w:r>
        <w:rPr>
          <w:rFonts w:hint="eastAsia" w:ascii="宋体" w:hAnsi="宋体" w:eastAsia="宋体" w:cs="宋体"/>
          <w:spacing w:val="-12"/>
          <w:sz w:val="21"/>
          <w:szCs w:val="21"/>
          <w:lang w:val="en-US"/>
        </w:rPr>
        <w:t>评判表</w:t>
      </w:r>
    </w:p>
    <w:tbl>
      <w:tblPr>
        <w:tblStyle w:val="11"/>
        <w:tblW w:w="9005"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75"/>
        <w:gridCol w:w="1134"/>
        <w:gridCol w:w="709"/>
        <w:gridCol w:w="4391"/>
        <w:gridCol w:w="712"/>
        <w:gridCol w:w="709"/>
        <w:gridCol w:w="7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19" w:hRule="atLeast"/>
          <w:jc w:val="center"/>
        </w:trPr>
        <w:tc>
          <w:tcPr>
            <w:tcW w:w="5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right="0"/>
              <w:jc w:val="center"/>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rPr>
              <w:t>序号</w:t>
            </w:r>
          </w:p>
        </w:tc>
        <w:tc>
          <w:tcPr>
            <w:tcW w:w="113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center"/>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评价要素</w:t>
            </w:r>
          </w:p>
        </w:tc>
        <w:tc>
          <w:tcPr>
            <w:tcW w:w="70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right="0"/>
              <w:jc w:val="center"/>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分值</w:t>
            </w:r>
          </w:p>
        </w:tc>
        <w:tc>
          <w:tcPr>
            <w:tcW w:w="439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center"/>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评分细则</w:t>
            </w:r>
          </w:p>
        </w:tc>
        <w:tc>
          <w:tcPr>
            <w:tcW w:w="71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right="0"/>
              <w:jc w:val="center"/>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扣分</w:t>
            </w:r>
          </w:p>
        </w:tc>
        <w:tc>
          <w:tcPr>
            <w:tcW w:w="70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right="0"/>
              <w:jc w:val="center"/>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得分</w:t>
            </w:r>
          </w:p>
        </w:tc>
        <w:tc>
          <w:tcPr>
            <w:tcW w:w="7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center"/>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06" w:hRule="atLeast"/>
          <w:jc w:val="center"/>
        </w:trPr>
        <w:tc>
          <w:tcPr>
            <w:tcW w:w="5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1</w:t>
            </w:r>
          </w:p>
        </w:tc>
        <w:tc>
          <w:tcPr>
            <w:tcW w:w="113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center"/>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整洁度</w:t>
            </w:r>
          </w:p>
        </w:tc>
        <w:tc>
          <w:tcPr>
            <w:tcW w:w="70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lang w:val="en-US"/>
              </w:rPr>
              <w:t>10</w:t>
            </w:r>
          </w:p>
        </w:tc>
        <w:tc>
          <w:tcPr>
            <w:tcW w:w="439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rPr>
              <w:t>操作场地整体整洁（</w:t>
            </w:r>
            <w:r>
              <w:rPr>
                <w:rFonts w:hint="eastAsia" w:ascii="宋体" w:hAnsi="宋体" w:eastAsia="宋体" w:cs="宋体"/>
                <w:spacing w:val="-12"/>
                <w:sz w:val="21"/>
                <w:szCs w:val="21"/>
                <w:lang w:val="en-US"/>
              </w:rPr>
              <w:t>4分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工作围裙的使用  （</w:t>
            </w:r>
            <w:r>
              <w:rPr>
                <w:rFonts w:hint="eastAsia" w:ascii="宋体" w:hAnsi="宋体" w:eastAsia="宋体" w:cs="宋体"/>
                <w:spacing w:val="-12"/>
                <w:sz w:val="21"/>
                <w:szCs w:val="21"/>
                <w:lang w:val="en-US"/>
              </w:rPr>
              <w:t>2分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工具摆放整齐    （</w:t>
            </w:r>
            <w:r>
              <w:rPr>
                <w:rFonts w:hint="eastAsia" w:ascii="宋体" w:hAnsi="宋体" w:eastAsia="宋体" w:cs="宋体"/>
                <w:spacing w:val="-12"/>
                <w:sz w:val="21"/>
                <w:szCs w:val="21"/>
                <w:lang w:val="en-US"/>
              </w:rPr>
              <w:t>2分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一次性台布以及垃圾袋的使用（</w:t>
            </w:r>
            <w:r>
              <w:rPr>
                <w:rFonts w:hint="eastAsia" w:ascii="宋体" w:hAnsi="宋体" w:eastAsia="宋体" w:cs="宋体"/>
                <w:spacing w:val="-12"/>
                <w:sz w:val="21"/>
                <w:szCs w:val="21"/>
                <w:lang w:val="en-US"/>
              </w:rPr>
              <w:t>2分</w:t>
            </w:r>
            <w:r>
              <w:rPr>
                <w:rFonts w:hint="eastAsia" w:ascii="宋体" w:hAnsi="宋体" w:eastAsia="宋体" w:cs="宋体"/>
                <w:spacing w:val="-12"/>
                <w:sz w:val="21"/>
                <w:szCs w:val="21"/>
              </w:rPr>
              <w:t>）</w:t>
            </w:r>
          </w:p>
        </w:tc>
        <w:tc>
          <w:tcPr>
            <w:tcW w:w="71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7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76" w:hRule="atLeast"/>
          <w:jc w:val="center"/>
        </w:trPr>
        <w:tc>
          <w:tcPr>
            <w:tcW w:w="5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2</w:t>
            </w:r>
          </w:p>
        </w:tc>
        <w:tc>
          <w:tcPr>
            <w:tcW w:w="113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center"/>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稳定度</w:t>
            </w:r>
          </w:p>
        </w:tc>
        <w:tc>
          <w:tcPr>
            <w:tcW w:w="70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10</w:t>
            </w:r>
          </w:p>
        </w:tc>
        <w:tc>
          <w:tcPr>
            <w:tcW w:w="439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rPr>
              <w:t>能抬起，抬起时保持原有形状（</w:t>
            </w:r>
            <w:r>
              <w:rPr>
                <w:rFonts w:hint="eastAsia" w:ascii="宋体" w:hAnsi="宋体" w:eastAsia="宋体" w:cs="宋体"/>
                <w:spacing w:val="-12"/>
                <w:sz w:val="21"/>
                <w:szCs w:val="21"/>
                <w:lang w:val="en-US"/>
              </w:rPr>
              <w:t xml:space="preserve">5分）   </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触摸时保持稳定和原有形状  （</w:t>
            </w:r>
            <w:r>
              <w:rPr>
                <w:rFonts w:hint="eastAsia" w:ascii="宋体" w:hAnsi="宋体" w:eastAsia="宋体" w:cs="宋体"/>
                <w:spacing w:val="-12"/>
                <w:sz w:val="21"/>
                <w:szCs w:val="21"/>
                <w:lang w:val="en-US"/>
              </w:rPr>
              <w:t>5分</w:t>
            </w:r>
            <w:r>
              <w:rPr>
                <w:rFonts w:hint="eastAsia" w:ascii="宋体" w:hAnsi="宋体" w:eastAsia="宋体" w:cs="宋体"/>
                <w:spacing w:val="-12"/>
                <w:sz w:val="21"/>
                <w:szCs w:val="21"/>
              </w:rPr>
              <w:t>）</w:t>
            </w:r>
          </w:p>
        </w:tc>
        <w:tc>
          <w:tcPr>
            <w:tcW w:w="71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7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456" w:hRule="atLeast"/>
          <w:jc w:val="center"/>
        </w:trPr>
        <w:tc>
          <w:tcPr>
            <w:tcW w:w="5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3</w:t>
            </w:r>
          </w:p>
        </w:tc>
        <w:tc>
          <w:tcPr>
            <w:tcW w:w="113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center"/>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尊重花材</w:t>
            </w:r>
          </w:p>
        </w:tc>
        <w:tc>
          <w:tcPr>
            <w:tcW w:w="70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10</w:t>
            </w:r>
          </w:p>
        </w:tc>
        <w:tc>
          <w:tcPr>
            <w:tcW w:w="439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每一个活着的植物有正确的保水措施（</w:t>
            </w:r>
            <w:r>
              <w:rPr>
                <w:rFonts w:hint="eastAsia" w:ascii="宋体" w:hAnsi="宋体" w:eastAsia="宋体" w:cs="宋体"/>
                <w:spacing w:val="-12"/>
                <w:sz w:val="21"/>
                <w:szCs w:val="21"/>
                <w:lang w:val="en-US"/>
              </w:rPr>
              <w:t>4分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使用植物过程摆放整齐、不凌乱    （</w:t>
            </w:r>
            <w:r>
              <w:rPr>
                <w:rFonts w:hint="eastAsia" w:ascii="宋体" w:hAnsi="宋体" w:eastAsia="宋体" w:cs="宋体"/>
                <w:spacing w:val="-12"/>
                <w:sz w:val="21"/>
                <w:szCs w:val="21"/>
                <w:lang w:val="en-US"/>
              </w:rPr>
              <w:t>2分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在理想条件下平均寿命达到预期效果（使用保鲜剂）（</w:t>
            </w:r>
            <w:r>
              <w:rPr>
                <w:rFonts w:hint="eastAsia" w:ascii="宋体" w:hAnsi="宋体" w:eastAsia="宋体" w:cs="宋体"/>
                <w:spacing w:val="-12"/>
                <w:sz w:val="21"/>
                <w:szCs w:val="21"/>
                <w:lang w:val="en-US"/>
              </w:rPr>
              <w:t>2分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花材整洁美观舒展（</w:t>
            </w:r>
            <w:r>
              <w:rPr>
                <w:rFonts w:hint="eastAsia" w:ascii="宋体" w:hAnsi="宋体" w:eastAsia="宋体" w:cs="宋体"/>
                <w:spacing w:val="-12"/>
                <w:sz w:val="21"/>
                <w:szCs w:val="21"/>
                <w:lang w:val="en-US"/>
              </w:rPr>
              <w:t>2分</w:t>
            </w:r>
            <w:r>
              <w:rPr>
                <w:rFonts w:hint="eastAsia" w:ascii="宋体" w:hAnsi="宋体" w:eastAsia="宋体" w:cs="宋体"/>
                <w:spacing w:val="-12"/>
                <w:sz w:val="21"/>
                <w:szCs w:val="21"/>
              </w:rPr>
              <w:t>）</w:t>
            </w:r>
          </w:p>
        </w:tc>
        <w:tc>
          <w:tcPr>
            <w:tcW w:w="71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7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62" w:hRule="atLeast"/>
          <w:jc w:val="center"/>
        </w:trPr>
        <w:tc>
          <w:tcPr>
            <w:tcW w:w="5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4</w:t>
            </w:r>
          </w:p>
        </w:tc>
        <w:tc>
          <w:tcPr>
            <w:tcW w:w="113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right="0"/>
              <w:jc w:val="center"/>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做工与技法</w:t>
            </w:r>
          </w:p>
        </w:tc>
        <w:tc>
          <w:tcPr>
            <w:tcW w:w="70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lang w:val="en-US"/>
              </w:rPr>
              <w:t>10</w:t>
            </w:r>
          </w:p>
        </w:tc>
        <w:tc>
          <w:tcPr>
            <w:tcW w:w="439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rPr>
              <w:t>做工精致    （</w:t>
            </w:r>
            <w:r>
              <w:rPr>
                <w:rFonts w:hint="eastAsia" w:ascii="宋体" w:hAnsi="宋体" w:eastAsia="宋体" w:cs="宋体"/>
                <w:spacing w:val="-12"/>
                <w:sz w:val="21"/>
                <w:szCs w:val="21"/>
                <w:lang w:val="en-US"/>
              </w:rPr>
              <w:t>5分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技法运用合理（</w:t>
            </w:r>
            <w:r>
              <w:rPr>
                <w:rFonts w:hint="eastAsia" w:ascii="宋体" w:hAnsi="宋体" w:eastAsia="宋体" w:cs="宋体"/>
                <w:spacing w:val="-12"/>
                <w:sz w:val="21"/>
                <w:szCs w:val="21"/>
                <w:lang w:val="en-US"/>
              </w:rPr>
              <w:t>5分</w:t>
            </w:r>
            <w:r>
              <w:rPr>
                <w:rFonts w:hint="eastAsia" w:ascii="宋体" w:hAnsi="宋体" w:eastAsia="宋体" w:cs="宋体"/>
                <w:spacing w:val="-12"/>
                <w:sz w:val="21"/>
                <w:szCs w:val="21"/>
              </w:rPr>
              <w:t>）</w:t>
            </w:r>
          </w:p>
        </w:tc>
        <w:tc>
          <w:tcPr>
            <w:tcW w:w="71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7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329" w:hRule="atLeast"/>
          <w:jc w:val="center"/>
        </w:trPr>
        <w:tc>
          <w:tcPr>
            <w:tcW w:w="5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5</w:t>
            </w:r>
          </w:p>
        </w:tc>
        <w:tc>
          <w:tcPr>
            <w:tcW w:w="113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right="0"/>
              <w:jc w:val="center"/>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形状形态</w:t>
            </w:r>
            <w:r>
              <w:rPr>
                <w:rFonts w:hint="eastAsia" w:ascii="宋体" w:hAnsi="宋体" w:eastAsia="宋体" w:cs="宋体"/>
                <w:spacing w:val="-12"/>
                <w:sz w:val="21"/>
                <w:szCs w:val="21"/>
                <w:lang w:eastAsia="zh-CN"/>
              </w:rPr>
              <w:t>、</w:t>
            </w:r>
            <w:r>
              <w:rPr>
                <w:rFonts w:hint="eastAsia" w:ascii="宋体" w:hAnsi="宋体" w:eastAsia="宋体" w:cs="宋体"/>
                <w:spacing w:val="-12"/>
                <w:sz w:val="21"/>
                <w:szCs w:val="21"/>
              </w:rPr>
              <w:t>比例，视觉平衡</w:t>
            </w:r>
          </w:p>
        </w:tc>
        <w:tc>
          <w:tcPr>
            <w:tcW w:w="70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15</w:t>
            </w:r>
          </w:p>
        </w:tc>
        <w:tc>
          <w:tcPr>
            <w:tcW w:w="439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形状明确（</w:t>
            </w:r>
            <w:r>
              <w:rPr>
                <w:rFonts w:hint="eastAsia" w:ascii="宋体" w:hAnsi="宋体" w:eastAsia="宋体" w:cs="宋体"/>
                <w:spacing w:val="-12"/>
                <w:sz w:val="21"/>
                <w:szCs w:val="21"/>
                <w:lang w:val="en-US"/>
              </w:rPr>
              <w:t>3分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造型完整（</w:t>
            </w:r>
            <w:r>
              <w:rPr>
                <w:rFonts w:hint="eastAsia" w:ascii="宋体" w:hAnsi="宋体" w:eastAsia="宋体" w:cs="宋体"/>
                <w:spacing w:val="-12"/>
                <w:sz w:val="21"/>
                <w:szCs w:val="21"/>
                <w:lang w:val="en-US"/>
              </w:rPr>
              <w:t>3分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造型新颖（</w:t>
            </w:r>
            <w:r>
              <w:rPr>
                <w:rFonts w:hint="eastAsia" w:ascii="宋体" w:hAnsi="宋体" w:eastAsia="宋体" w:cs="宋体"/>
                <w:spacing w:val="-12"/>
                <w:sz w:val="21"/>
                <w:szCs w:val="21"/>
                <w:lang w:val="en-US"/>
              </w:rPr>
              <w:t>3分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比例协调（</w:t>
            </w:r>
            <w:r>
              <w:rPr>
                <w:rFonts w:hint="eastAsia" w:ascii="宋体" w:hAnsi="宋体" w:eastAsia="宋体" w:cs="宋体"/>
                <w:spacing w:val="-12"/>
                <w:sz w:val="21"/>
                <w:szCs w:val="21"/>
                <w:lang w:val="en-US"/>
              </w:rPr>
              <w:t>3分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视觉平衡（</w:t>
            </w:r>
            <w:r>
              <w:rPr>
                <w:rFonts w:hint="eastAsia" w:ascii="宋体" w:hAnsi="宋体" w:eastAsia="宋体" w:cs="宋体"/>
                <w:spacing w:val="-12"/>
                <w:sz w:val="21"/>
                <w:szCs w:val="21"/>
                <w:lang w:val="en-US"/>
              </w:rPr>
              <w:t>3分</w:t>
            </w:r>
            <w:r>
              <w:rPr>
                <w:rFonts w:hint="eastAsia" w:ascii="宋体" w:hAnsi="宋体" w:eastAsia="宋体" w:cs="宋体"/>
                <w:spacing w:val="-12"/>
                <w:sz w:val="21"/>
                <w:szCs w:val="21"/>
              </w:rPr>
              <w:t>）</w:t>
            </w:r>
          </w:p>
        </w:tc>
        <w:tc>
          <w:tcPr>
            <w:tcW w:w="71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7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159" w:hRule="atLeast"/>
          <w:jc w:val="center"/>
        </w:trPr>
        <w:tc>
          <w:tcPr>
            <w:tcW w:w="5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6</w:t>
            </w:r>
          </w:p>
        </w:tc>
        <w:tc>
          <w:tcPr>
            <w:tcW w:w="113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right="0"/>
              <w:jc w:val="center"/>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材料的选择和使用, 点线面的运用</w:t>
            </w:r>
          </w:p>
        </w:tc>
        <w:tc>
          <w:tcPr>
            <w:tcW w:w="70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lang w:val="en-US"/>
              </w:rPr>
              <w:t>10</w:t>
            </w:r>
          </w:p>
        </w:tc>
        <w:tc>
          <w:tcPr>
            <w:tcW w:w="439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花材选择合理  （</w:t>
            </w:r>
            <w:r>
              <w:rPr>
                <w:rFonts w:hint="eastAsia" w:ascii="宋体" w:hAnsi="宋体" w:eastAsia="宋体" w:cs="宋体"/>
                <w:spacing w:val="-12"/>
                <w:sz w:val="21"/>
                <w:szCs w:val="21"/>
                <w:lang w:val="en-US"/>
              </w:rPr>
              <w:t>2分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修剪处理精细  （</w:t>
            </w:r>
            <w:r>
              <w:rPr>
                <w:rFonts w:hint="eastAsia" w:ascii="宋体" w:hAnsi="宋体" w:eastAsia="宋体" w:cs="宋体"/>
                <w:spacing w:val="-12"/>
                <w:sz w:val="21"/>
                <w:szCs w:val="21"/>
                <w:lang w:val="en-US"/>
              </w:rPr>
              <w:t>2分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线条流畅有韵律（</w:t>
            </w:r>
            <w:r>
              <w:rPr>
                <w:rFonts w:hint="eastAsia" w:ascii="宋体" w:hAnsi="宋体" w:eastAsia="宋体" w:cs="宋体"/>
                <w:spacing w:val="-12"/>
                <w:sz w:val="21"/>
                <w:szCs w:val="21"/>
                <w:lang w:val="en-US"/>
              </w:rPr>
              <w:t>3分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点线面设置巧妙（</w:t>
            </w:r>
            <w:r>
              <w:rPr>
                <w:rFonts w:hint="eastAsia" w:ascii="宋体" w:hAnsi="宋体" w:eastAsia="宋体" w:cs="宋体"/>
                <w:spacing w:val="-12"/>
                <w:sz w:val="21"/>
                <w:szCs w:val="21"/>
                <w:lang w:val="en-US"/>
              </w:rPr>
              <w:t>3分</w:t>
            </w:r>
            <w:r>
              <w:rPr>
                <w:rFonts w:hint="eastAsia" w:ascii="宋体" w:hAnsi="宋体" w:eastAsia="宋体" w:cs="宋体"/>
                <w:spacing w:val="-12"/>
                <w:sz w:val="21"/>
                <w:szCs w:val="21"/>
              </w:rPr>
              <w:t>）</w:t>
            </w:r>
          </w:p>
        </w:tc>
        <w:tc>
          <w:tcPr>
            <w:tcW w:w="71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7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456" w:hRule="atLeast"/>
          <w:jc w:val="center"/>
        </w:trPr>
        <w:tc>
          <w:tcPr>
            <w:tcW w:w="5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7</w:t>
            </w:r>
          </w:p>
        </w:tc>
        <w:tc>
          <w:tcPr>
            <w:tcW w:w="113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center"/>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色 彩</w:t>
            </w:r>
          </w:p>
        </w:tc>
        <w:tc>
          <w:tcPr>
            <w:tcW w:w="70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15</w:t>
            </w:r>
          </w:p>
        </w:tc>
        <w:tc>
          <w:tcPr>
            <w:tcW w:w="439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色彩应用符合配色原理（</w:t>
            </w:r>
            <w:r>
              <w:rPr>
                <w:rFonts w:hint="eastAsia" w:ascii="宋体" w:hAnsi="宋体" w:eastAsia="宋体" w:cs="宋体"/>
                <w:spacing w:val="-12"/>
                <w:sz w:val="21"/>
                <w:szCs w:val="21"/>
                <w:lang w:val="en-US"/>
              </w:rPr>
              <w:t>3分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色彩和谐美观        （</w:t>
            </w:r>
            <w:r>
              <w:rPr>
                <w:rFonts w:hint="eastAsia" w:ascii="宋体" w:hAnsi="宋体" w:eastAsia="宋体" w:cs="宋体"/>
                <w:spacing w:val="-12"/>
                <w:sz w:val="21"/>
                <w:szCs w:val="21"/>
                <w:lang w:val="en-US"/>
              </w:rPr>
              <w:t>3分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色彩应用独具特色    （</w:t>
            </w:r>
            <w:r>
              <w:rPr>
                <w:rFonts w:hint="eastAsia" w:ascii="宋体" w:hAnsi="宋体" w:eastAsia="宋体" w:cs="宋体"/>
                <w:spacing w:val="-12"/>
                <w:sz w:val="21"/>
                <w:szCs w:val="21"/>
                <w:lang w:val="en-US"/>
              </w:rPr>
              <w:t>3分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色彩的多样性        （</w:t>
            </w:r>
            <w:r>
              <w:rPr>
                <w:rFonts w:hint="eastAsia" w:ascii="宋体" w:hAnsi="宋体" w:eastAsia="宋体" w:cs="宋体"/>
                <w:spacing w:val="-12"/>
                <w:sz w:val="21"/>
                <w:szCs w:val="21"/>
                <w:lang w:val="en-US"/>
              </w:rPr>
              <w:t>3分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色彩视觉平衡        （</w:t>
            </w:r>
            <w:r>
              <w:rPr>
                <w:rFonts w:hint="eastAsia" w:ascii="宋体" w:hAnsi="宋体" w:eastAsia="宋体" w:cs="宋体"/>
                <w:spacing w:val="-12"/>
                <w:sz w:val="21"/>
                <w:szCs w:val="21"/>
                <w:lang w:val="en-US"/>
              </w:rPr>
              <w:t>3分</w:t>
            </w:r>
            <w:r>
              <w:rPr>
                <w:rFonts w:hint="eastAsia" w:ascii="宋体" w:hAnsi="宋体" w:eastAsia="宋体" w:cs="宋体"/>
                <w:spacing w:val="-12"/>
                <w:sz w:val="21"/>
                <w:szCs w:val="21"/>
              </w:rPr>
              <w:t>）</w:t>
            </w:r>
          </w:p>
        </w:tc>
        <w:tc>
          <w:tcPr>
            <w:tcW w:w="71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7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0" w:hRule="atLeast"/>
          <w:jc w:val="center"/>
        </w:trPr>
        <w:tc>
          <w:tcPr>
            <w:tcW w:w="5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8</w:t>
            </w:r>
          </w:p>
        </w:tc>
        <w:tc>
          <w:tcPr>
            <w:tcW w:w="113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right="0"/>
              <w:jc w:val="center"/>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构成（风格/表达形式）</w:t>
            </w:r>
          </w:p>
        </w:tc>
        <w:tc>
          <w:tcPr>
            <w:tcW w:w="70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10</w:t>
            </w:r>
          </w:p>
        </w:tc>
        <w:tc>
          <w:tcPr>
            <w:tcW w:w="439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有明确的的设计风格（</w:t>
            </w:r>
            <w:r>
              <w:rPr>
                <w:rFonts w:hint="eastAsia" w:ascii="宋体" w:hAnsi="宋体" w:eastAsia="宋体" w:cs="宋体"/>
                <w:spacing w:val="-12"/>
                <w:sz w:val="21"/>
                <w:szCs w:val="21"/>
                <w:lang w:val="en-US"/>
              </w:rPr>
              <w:t>5分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设计风格多样化    （</w:t>
            </w:r>
            <w:r>
              <w:rPr>
                <w:rFonts w:hint="eastAsia" w:ascii="宋体" w:hAnsi="宋体" w:eastAsia="宋体" w:cs="宋体"/>
                <w:spacing w:val="-12"/>
                <w:sz w:val="21"/>
                <w:szCs w:val="21"/>
                <w:lang w:val="en-US"/>
              </w:rPr>
              <w:t>5分</w:t>
            </w:r>
            <w:r>
              <w:rPr>
                <w:rFonts w:hint="eastAsia" w:ascii="宋体" w:hAnsi="宋体" w:eastAsia="宋体" w:cs="宋体"/>
                <w:spacing w:val="-12"/>
                <w:sz w:val="21"/>
                <w:szCs w:val="21"/>
              </w:rPr>
              <w:t>）</w:t>
            </w:r>
          </w:p>
        </w:tc>
        <w:tc>
          <w:tcPr>
            <w:tcW w:w="71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7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01" w:hRule="atLeast"/>
          <w:jc w:val="center"/>
        </w:trPr>
        <w:tc>
          <w:tcPr>
            <w:tcW w:w="5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9</w:t>
            </w:r>
          </w:p>
        </w:tc>
        <w:tc>
          <w:tcPr>
            <w:tcW w:w="113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right="0" w:firstLine="186" w:firstLineChars="100"/>
              <w:jc w:val="center"/>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原创性</w:t>
            </w:r>
          </w:p>
          <w:p>
            <w:pPr>
              <w:keepNext w:val="0"/>
              <w:keepLines w:val="0"/>
              <w:pageBreakBefore w:val="0"/>
              <w:widowControl w:val="0"/>
              <w:kinsoku/>
              <w:wordWrap/>
              <w:overflowPunct/>
              <w:topLinePunct w:val="0"/>
              <w:autoSpaceDE w:val="0"/>
              <w:autoSpaceDN w:val="0"/>
              <w:bidi w:val="0"/>
              <w:adjustRightInd/>
              <w:snapToGrid/>
              <w:spacing w:line="240" w:lineRule="auto"/>
              <w:ind w:right="0" w:firstLine="186" w:firstLineChars="100"/>
              <w:jc w:val="center"/>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实用性</w:t>
            </w:r>
          </w:p>
        </w:tc>
        <w:tc>
          <w:tcPr>
            <w:tcW w:w="70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10</w:t>
            </w:r>
          </w:p>
        </w:tc>
        <w:tc>
          <w:tcPr>
            <w:tcW w:w="439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有原创性   （</w:t>
            </w:r>
            <w:r>
              <w:rPr>
                <w:rFonts w:hint="eastAsia" w:ascii="宋体" w:hAnsi="宋体" w:eastAsia="宋体" w:cs="宋体"/>
                <w:spacing w:val="-12"/>
                <w:sz w:val="21"/>
                <w:szCs w:val="21"/>
                <w:lang w:val="en-US"/>
              </w:rPr>
              <w:t>3分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独创性     （</w:t>
            </w:r>
            <w:r>
              <w:rPr>
                <w:rFonts w:hint="eastAsia" w:ascii="宋体" w:hAnsi="宋体" w:eastAsia="宋体" w:cs="宋体"/>
                <w:spacing w:val="-12"/>
                <w:sz w:val="21"/>
                <w:szCs w:val="21"/>
                <w:lang w:val="en-US"/>
              </w:rPr>
              <w:t>3分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设计实用并符合任务目的（</w:t>
            </w:r>
            <w:r>
              <w:rPr>
                <w:rFonts w:hint="eastAsia" w:ascii="宋体" w:hAnsi="宋体" w:eastAsia="宋体" w:cs="宋体"/>
                <w:spacing w:val="-12"/>
                <w:sz w:val="21"/>
                <w:szCs w:val="21"/>
                <w:lang w:val="en-US"/>
              </w:rPr>
              <w:t>4分</w:t>
            </w:r>
            <w:r>
              <w:rPr>
                <w:rFonts w:hint="eastAsia" w:ascii="宋体" w:hAnsi="宋体" w:eastAsia="宋体" w:cs="宋体"/>
                <w:spacing w:val="-12"/>
                <w:sz w:val="21"/>
                <w:szCs w:val="21"/>
              </w:rPr>
              <w:t>）</w:t>
            </w:r>
          </w:p>
        </w:tc>
        <w:tc>
          <w:tcPr>
            <w:tcW w:w="71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7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01" w:hRule="atLeast"/>
          <w:jc w:val="center"/>
        </w:trPr>
        <w:tc>
          <w:tcPr>
            <w:tcW w:w="6809"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center"/>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总分</w:t>
            </w:r>
          </w:p>
        </w:tc>
        <w:tc>
          <w:tcPr>
            <w:tcW w:w="219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r>
    </w:tbl>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模块</w:t>
      </w:r>
      <w:r>
        <w:rPr>
          <w:rFonts w:hint="eastAsia" w:ascii="宋体" w:hAnsi="宋体" w:eastAsia="宋体" w:cs="宋体"/>
          <w:spacing w:val="-12"/>
          <w:sz w:val="21"/>
          <w:szCs w:val="21"/>
          <w:lang w:val="en-US" w:eastAsia="zh-CN"/>
        </w:rPr>
        <w:t>C</w:t>
      </w:r>
      <w:r>
        <w:rPr>
          <w:rFonts w:hint="eastAsia" w:ascii="宋体" w:hAnsi="宋体" w:eastAsia="宋体" w:cs="宋体"/>
          <w:spacing w:val="-12"/>
          <w:sz w:val="21"/>
          <w:szCs w:val="21"/>
          <w:lang w:val="en-US"/>
        </w:rPr>
        <w:t xml:space="preserve"> </w:t>
      </w:r>
      <w:r>
        <w:rPr>
          <w:rFonts w:hint="eastAsia" w:ascii="宋体" w:hAnsi="宋体" w:cs="宋体"/>
          <w:spacing w:val="-12"/>
          <w:sz w:val="21"/>
          <w:szCs w:val="21"/>
          <w:lang w:val="en-US" w:eastAsia="zh-CN"/>
        </w:rPr>
        <w:t xml:space="preserve"> </w:t>
      </w:r>
      <w:r>
        <w:rPr>
          <w:rFonts w:hint="eastAsia" w:ascii="宋体" w:hAnsi="宋体" w:eastAsia="宋体" w:cs="宋体"/>
          <w:spacing w:val="-12"/>
          <w:sz w:val="21"/>
          <w:szCs w:val="21"/>
          <w:lang w:val="en-US"/>
        </w:rPr>
        <w:t>花束评判表</w:t>
      </w:r>
    </w:p>
    <w:tbl>
      <w:tblPr>
        <w:tblStyle w:val="11"/>
        <w:tblW w:w="9005"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75"/>
        <w:gridCol w:w="1134"/>
        <w:gridCol w:w="709"/>
        <w:gridCol w:w="4391"/>
        <w:gridCol w:w="712"/>
        <w:gridCol w:w="709"/>
        <w:gridCol w:w="7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19" w:hRule="atLeast"/>
          <w:jc w:val="center"/>
        </w:trPr>
        <w:tc>
          <w:tcPr>
            <w:tcW w:w="5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right="0"/>
              <w:jc w:val="center"/>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rPr>
              <w:t>序号</w:t>
            </w:r>
          </w:p>
        </w:tc>
        <w:tc>
          <w:tcPr>
            <w:tcW w:w="113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center"/>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评价要素</w:t>
            </w:r>
          </w:p>
        </w:tc>
        <w:tc>
          <w:tcPr>
            <w:tcW w:w="70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right="0"/>
              <w:jc w:val="center"/>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分值</w:t>
            </w:r>
          </w:p>
        </w:tc>
        <w:tc>
          <w:tcPr>
            <w:tcW w:w="439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center"/>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评分细则</w:t>
            </w:r>
          </w:p>
        </w:tc>
        <w:tc>
          <w:tcPr>
            <w:tcW w:w="71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right="0"/>
              <w:jc w:val="center"/>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扣分</w:t>
            </w:r>
          </w:p>
        </w:tc>
        <w:tc>
          <w:tcPr>
            <w:tcW w:w="70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right="0"/>
              <w:jc w:val="center"/>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得分</w:t>
            </w:r>
          </w:p>
        </w:tc>
        <w:tc>
          <w:tcPr>
            <w:tcW w:w="7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center"/>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06" w:hRule="atLeast"/>
          <w:jc w:val="center"/>
        </w:trPr>
        <w:tc>
          <w:tcPr>
            <w:tcW w:w="5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1</w:t>
            </w:r>
          </w:p>
        </w:tc>
        <w:tc>
          <w:tcPr>
            <w:tcW w:w="113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整洁度</w:t>
            </w:r>
          </w:p>
        </w:tc>
        <w:tc>
          <w:tcPr>
            <w:tcW w:w="70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lang w:val="en-US"/>
              </w:rPr>
              <w:t>10</w:t>
            </w:r>
          </w:p>
        </w:tc>
        <w:tc>
          <w:tcPr>
            <w:tcW w:w="439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rPr>
              <w:t>操作场地整体整洁（</w:t>
            </w:r>
            <w:r>
              <w:rPr>
                <w:rFonts w:hint="eastAsia" w:ascii="宋体" w:hAnsi="宋体" w:eastAsia="宋体" w:cs="宋体"/>
                <w:spacing w:val="-12"/>
                <w:sz w:val="21"/>
                <w:szCs w:val="21"/>
                <w:lang w:val="en-US"/>
              </w:rPr>
              <w:t>4分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工作围裙的使用  （</w:t>
            </w:r>
            <w:r>
              <w:rPr>
                <w:rFonts w:hint="eastAsia" w:ascii="宋体" w:hAnsi="宋体" w:eastAsia="宋体" w:cs="宋体"/>
                <w:spacing w:val="-12"/>
                <w:sz w:val="21"/>
                <w:szCs w:val="21"/>
                <w:lang w:val="en-US"/>
              </w:rPr>
              <w:t>2分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工具摆放整齐    （</w:t>
            </w:r>
            <w:r>
              <w:rPr>
                <w:rFonts w:hint="eastAsia" w:ascii="宋体" w:hAnsi="宋体" w:eastAsia="宋体" w:cs="宋体"/>
                <w:spacing w:val="-12"/>
                <w:sz w:val="21"/>
                <w:szCs w:val="21"/>
                <w:lang w:val="en-US"/>
              </w:rPr>
              <w:t>2分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一次性台布以及垃圾袋的使用（</w:t>
            </w:r>
            <w:r>
              <w:rPr>
                <w:rFonts w:hint="eastAsia" w:ascii="宋体" w:hAnsi="宋体" w:eastAsia="宋体" w:cs="宋体"/>
                <w:spacing w:val="-12"/>
                <w:sz w:val="21"/>
                <w:szCs w:val="21"/>
                <w:lang w:val="en-US"/>
              </w:rPr>
              <w:t>2分</w:t>
            </w:r>
            <w:r>
              <w:rPr>
                <w:rFonts w:hint="eastAsia" w:ascii="宋体" w:hAnsi="宋体" w:eastAsia="宋体" w:cs="宋体"/>
                <w:spacing w:val="-12"/>
                <w:sz w:val="21"/>
                <w:szCs w:val="21"/>
              </w:rPr>
              <w:t>）</w:t>
            </w:r>
          </w:p>
        </w:tc>
        <w:tc>
          <w:tcPr>
            <w:tcW w:w="71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7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76" w:hRule="atLeast"/>
          <w:jc w:val="center"/>
        </w:trPr>
        <w:tc>
          <w:tcPr>
            <w:tcW w:w="5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2</w:t>
            </w:r>
          </w:p>
        </w:tc>
        <w:tc>
          <w:tcPr>
            <w:tcW w:w="113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稳定度</w:t>
            </w:r>
          </w:p>
        </w:tc>
        <w:tc>
          <w:tcPr>
            <w:tcW w:w="70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10</w:t>
            </w:r>
          </w:p>
        </w:tc>
        <w:tc>
          <w:tcPr>
            <w:tcW w:w="439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rPr>
              <w:t>能抬起，抬起时保持原有形状（</w:t>
            </w:r>
            <w:r>
              <w:rPr>
                <w:rFonts w:hint="eastAsia" w:ascii="宋体" w:hAnsi="宋体" w:eastAsia="宋体" w:cs="宋体"/>
                <w:spacing w:val="-12"/>
                <w:sz w:val="21"/>
                <w:szCs w:val="21"/>
                <w:lang w:val="en-US"/>
              </w:rPr>
              <w:t xml:space="preserve">5分）   </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触摸时保持稳定和原有形状  （</w:t>
            </w:r>
            <w:r>
              <w:rPr>
                <w:rFonts w:hint="eastAsia" w:ascii="宋体" w:hAnsi="宋体" w:eastAsia="宋体" w:cs="宋体"/>
                <w:spacing w:val="-12"/>
                <w:sz w:val="21"/>
                <w:szCs w:val="21"/>
                <w:lang w:val="en-US"/>
              </w:rPr>
              <w:t>5分</w:t>
            </w:r>
            <w:r>
              <w:rPr>
                <w:rFonts w:hint="eastAsia" w:ascii="宋体" w:hAnsi="宋体" w:eastAsia="宋体" w:cs="宋体"/>
                <w:spacing w:val="-12"/>
                <w:sz w:val="21"/>
                <w:szCs w:val="21"/>
              </w:rPr>
              <w:t>）</w:t>
            </w:r>
          </w:p>
        </w:tc>
        <w:tc>
          <w:tcPr>
            <w:tcW w:w="71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7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456" w:hRule="atLeast"/>
          <w:jc w:val="center"/>
        </w:trPr>
        <w:tc>
          <w:tcPr>
            <w:tcW w:w="5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3</w:t>
            </w:r>
          </w:p>
        </w:tc>
        <w:tc>
          <w:tcPr>
            <w:tcW w:w="113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尊重花材</w:t>
            </w:r>
          </w:p>
        </w:tc>
        <w:tc>
          <w:tcPr>
            <w:tcW w:w="70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10</w:t>
            </w:r>
          </w:p>
        </w:tc>
        <w:tc>
          <w:tcPr>
            <w:tcW w:w="439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每一个活着的植物有正确的保水措施（</w:t>
            </w:r>
            <w:r>
              <w:rPr>
                <w:rFonts w:hint="eastAsia" w:ascii="宋体" w:hAnsi="宋体" w:eastAsia="宋体" w:cs="宋体"/>
                <w:spacing w:val="-12"/>
                <w:sz w:val="21"/>
                <w:szCs w:val="21"/>
                <w:lang w:val="en-US"/>
              </w:rPr>
              <w:t>4分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使用植物过程摆放整齐、不凌乱    （</w:t>
            </w:r>
            <w:r>
              <w:rPr>
                <w:rFonts w:hint="eastAsia" w:ascii="宋体" w:hAnsi="宋体" w:eastAsia="宋体" w:cs="宋体"/>
                <w:spacing w:val="-12"/>
                <w:sz w:val="21"/>
                <w:szCs w:val="21"/>
                <w:lang w:val="en-US"/>
              </w:rPr>
              <w:t>2分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在理想条件下平均寿命达到预期效果（使用保鲜剂）（</w:t>
            </w:r>
            <w:r>
              <w:rPr>
                <w:rFonts w:hint="eastAsia" w:ascii="宋体" w:hAnsi="宋体" w:eastAsia="宋体" w:cs="宋体"/>
                <w:spacing w:val="-12"/>
                <w:sz w:val="21"/>
                <w:szCs w:val="21"/>
                <w:lang w:val="en-US"/>
              </w:rPr>
              <w:t>2分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花材整洁美观舒展（</w:t>
            </w:r>
            <w:r>
              <w:rPr>
                <w:rFonts w:hint="eastAsia" w:ascii="宋体" w:hAnsi="宋体" w:eastAsia="宋体" w:cs="宋体"/>
                <w:spacing w:val="-12"/>
                <w:sz w:val="21"/>
                <w:szCs w:val="21"/>
                <w:lang w:val="en-US"/>
              </w:rPr>
              <w:t>2分</w:t>
            </w:r>
            <w:r>
              <w:rPr>
                <w:rFonts w:hint="eastAsia" w:ascii="宋体" w:hAnsi="宋体" w:eastAsia="宋体" w:cs="宋体"/>
                <w:spacing w:val="-12"/>
                <w:sz w:val="21"/>
                <w:szCs w:val="21"/>
              </w:rPr>
              <w:t>）</w:t>
            </w:r>
          </w:p>
        </w:tc>
        <w:tc>
          <w:tcPr>
            <w:tcW w:w="71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7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62" w:hRule="atLeast"/>
          <w:jc w:val="center"/>
        </w:trPr>
        <w:tc>
          <w:tcPr>
            <w:tcW w:w="5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4</w:t>
            </w:r>
          </w:p>
        </w:tc>
        <w:tc>
          <w:tcPr>
            <w:tcW w:w="113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right="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做工与技法</w:t>
            </w:r>
          </w:p>
        </w:tc>
        <w:tc>
          <w:tcPr>
            <w:tcW w:w="70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lang w:val="en-US"/>
              </w:rPr>
              <w:t>10</w:t>
            </w:r>
          </w:p>
        </w:tc>
        <w:tc>
          <w:tcPr>
            <w:tcW w:w="439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rPr>
              <w:t>做工精致    （</w:t>
            </w:r>
            <w:r>
              <w:rPr>
                <w:rFonts w:hint="eastAsia" w:ascii="宋体" w:hAnsi="宋体" w:eastAsia="宋体" w:cs="宋体"/>
                <w:spacing w:val="-12"/>
                <w:sz w:val="21"/>
                <w:szCs w:val="21"/>
                <w:lang w:val="en-US"/>
              </w:rPr>
              <w:t>5分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技法运用合理（</w:t>
            </w:r>
            <w:r>
              <w:rPr>
                <w:rFonts w:hint="eastAsia" w:ascii="宋体" w:hAnsi="宋体" w:eastAsia="宋体" w:cs="宋体"/>
                <w:spacing w:val="-12"/>
                <w:sz w:val="21"/>
                <w:szCs w:val="21"/>
                <w:lang w:val="en-US"/>
              </w:rPr>
              <w:t>5分</w:t>
            </w:r>
            <w:r>
              <w:rPr>
                <w:rFonts w:hint="eastAsia" w:ascii="宋体" w:hAnsi="宋体" w:eastAsia="宋体" w:cs="宋体"/>
                <w:spacing w:val="-12"/>
                <w:sz w:val="21"/>
                <w:szCs w:val="21"/>
              </w:rPr>
              <w:t>）</w:t>
            </w:r>
          </w:p>
        </w:tc>
        <w:tc>
          <w:tcPr>
            <w:tcW w:w="71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7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329" w:hRule="atLeast"/>
          <w:jc w:val="center"/>
        </w:trPr>
        <w:tc>
          <w:tcPr>
            <w:tcW w:w="5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5</w:t>
            </w:r>
          </w:p>
        </w:tc>
        <w:tc>
          <w:tcPr>
            <w:tcW w:w="113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right="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形状形态</w:t>
            </w:r>
            <w:r>
              <w:rPr>
                <w:rFonts w:hint="eastAsia" w:ascii="宋体" w:hAnsi="宋体" w:eastAsia="宋体" w:cs="宋体"/>
                <w:spacing w:val="-12"/>
                <w:sz w:val="21"/>
                <w:szCs w:val="21"/>
                <w:lang w:eastAsia="zh-CN"/>
              </w:rPr>
              <w:t>、</w:t>
            </w:r>
            <w:r>
              <w:rPr>
                <w:rFonts w:hint="eastAsia" w:ascii="宋体" w:hAnsi="宋体" w:eastAsia="宋体" w:cs="宋体"/>
                <w:spacing w:val="-12"/>
                <w:sz w:val="21"/>
                <w:szCs w:val="21"/>
              </w:rPr>
              <w:t>比例，视觉平衡</w:t>
            </w:r>
          </w:p>
        </w:tc>
        <w:tc>
          <w:tcPr>
            <w:tcW w:w="70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15</w:t>
            </w:r>
          </w:p>
        </w:tc>
        <w:tc>
          <w:tcPr>
            <w:tcW w:w="439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形状明确（</w:t>
            </w:r>
            <w:r>
              <w:rPr>
                <w:rFonts w:hint="eastAsia" w:ascii="宋体" w:hAnsi="宋体" w:eastAsia="宋体" w:cs="宋体"/>
                <w:spacing w:val="-12"/>
                <w:sz w:val="21"/>
                <w:szCs w:val="21"/>
                <w:lang w:val="en-US"/>
              </w:rPr>
              <w:t>3分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造型完整（</w:t>
            </w:r>
            <w:r>
              <w:rPr>
                <w:rFonts w:hint="eastAsia" w:ascii="宋体" w:hAnsi="宋体" w:eastAsia="宋体" w:cs="宋体"/>
                <w:spacing w:val="-12"/>
                <w:sz w:val="21"/>
                <w:szCs w:val="21"/>
                <w:lang w:val="en-US"/>
              </w:rPr>
              <w:t>3分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造型新颖（</w:t>
            </w:r>
            <w:r>
              <w:rPr>
                <w:rFonts w:hint="eastAsia" w:ascii="宋体" w:hAnsi="宋体" w:eastAsia="宋体" w:cs="宋体"/>
                <w:spacing w:val="-12"/>
                <w:sz w:val="21"/>
                <w:szCs w:val="21"/>
                <w:lang w:val="en-US"/>
              </w:rPr>
              <w:t>3分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比例协调（</w:t>
            </w:r>
            <w:r>
              <w:rPr>
                <w:rFonts w:hint="eastAsia" w:ascii="宋体" w:hAnsi="宋体" w:eastAsia="宋体" w:cs="宋体"/>
                <w:spacing w:val="-12"/>
                <w:sz w:val="21"/>
                <w:szCs w:val="21"/>
                <w:lang w:val="en-US"/>
              </w:rPr>
              <w:t>3分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视觉平衡（</w:t>
            </w:r>
            <w:r>
              <w:rPr>
                <w:rFonts w:hint="eastAsia" w:ascii="宋体" w:hAnsi="宋体" w:eastAsia="宋体" w:cs="宋体"/>
                <w:spacing w:val="-12"/>
                <w:sz w:val="21"/>
                <w:szCs w:val="21"/>
                <w:lang w:val="en-US"/>
              </w:rPr>
              <w:t>3分</w:t>
            </w:r>
            <w:r>
              <w:rPr>
                <w:rFonts w:hint="eastAsia" w:ascii="宋体" w:hAnsi="宋体" w:eastAsia="宋体" w:cs="宋体"/>
                <w:spacing w:val="-12"/>
                <w:sz w:val="21"/>
                <w:szCs w:val="21"/>
              </w:rPr>
              <w:t>）</w:t>
            </w:r>
          </w:p>
        </w:tc>
        <w:tc>
          <w:tcPr>
            <w:tcW w:w="71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7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159" w:hRule="atLeast"/>
          <w:jc w:val="center"/>
        </w:trPr>
        <w:tc>
          <w:tcPr>
            <w:tcW w:w="5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left"/>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6</w:t>
            </w:r>
          </w:p>
        </w:tc>
        <w:tc>
          <w:tcPr>
            <w:tcW w:w="113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right="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材料的选择和使用, 点线面的运用</w:t>
            </w:r>
          </w:p>
        </w:tc>
        <w:tc>
          <w:tcPr>
            <w:tcW w:w="70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lang w:val="en-US"/>
              </w:rPr>
              <w:t>10</w:t>
            </w:r>
          </w:p>
        </w:tc>
        <w:tc>
          <w:tcPr>
            <w:tcW w:w="439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花材选择合理  （</w:t>
            </w:r>
            <w:r>
              <w:rPr>
                <w:rFonts w:hint="eastAsia" w:ascii="宋体" w:hAnsi="宋体" w:eastAsia="宋体" w:cs="宋体"/>
                <w:spacing w:val="-12"/>
                <w:sz w:val="21"/>
                <w:szCs w:val="21"/>
                <w:lang w:val="en-US"/>
              </w:rPr>
              <w:t>2分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修剪处理精细  （</w:t>
            </w:r>
            <w:r>
              <w:rPr>
                <w:rFonts w:hint="eastAsia" w:ascii="宋体" w:hAnsi="宋体" w:eastAsia="宋体" w:cs="宋体"/>
                <w:spacing w:val="-12"/>
                <w:sz w:val="21"/>
                <w:szCs w:val="21"/>
                <w:lang w:val="en-US"/>
              </w:rPr>
              <w:t>2分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线条流畅有韵律（</w:t>
            </w:r>
            <w:r>
              <w:rPr>
                <w:rFonts w:hint="eastAsia" w:ascii="宋体" w:hAnsi="宋体" w:eastAsia="宋体" w:cs="宋体"/>
                <w:spacing w:val="-12"/>
                <w:sz w:val="21"/>
                <w:szCs w:val="21"/>
                <w:lang w:val="en-US"/>
              </w:rPr>
              <w:t>3分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点线面设置巧妙（</w:t>
            </w:r>
            <w:r>
              <w:rPr>
                <w:rFonts w:hint="eastAsia" w:ascii="宋体" w:hAnsi="宋体" w:eastAsia="宋体" w:cs="宋体"/>
                <w:spacing w:val="-12"/>
                <w:sz w:val="21"/>
                <w:szCs w:val="21"/>
                <w:lang w:val="en-US"/>
              </w:rPr>
              <w:t>3分</w:t>
            </w:r>
            <w:r>
              <w:rPr>
                <w:rFonts w:hint="eastAsia" w:ascii="宋体" w:hAnsi="宋体" w:eastAsia="宋体" w:cs="宋体"/>
                <w:spacing w:val="-12"/>
                <w:sz w:val="21"/>
                <w:szCs w:val="21"/>
              </w:rPr>
              <w:t>）</w:t>
            </w:r>
          </w:p>
        </w:tc>
        <w:tc>
          <w:tcPr>
            <w:tcW w:w="71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7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456" w:hRule="atLeast"/>
          <w:jc w:val="center"/>
        </w:trPr>
        <w:tc>
          <w:tcPr>
            <w:tcW w:w="5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7</w:t>
            </w:r>
          </w:p>
        </w:tc>
        <w:tc>
          <w:tcPr>
            <w:tcW w:w="113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色 彩</w:t>
            </w:r>
          </w:p>
        </w:tc>
        <w:tc>
          <w:tcPr>
            <w:tcW w:w="70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15</w:t>
            </w:r>
          </w:p>
        </w:tc>
        <w:tc>
          <w:tcPr>
            <w:tcW w:w="439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色彩应用符合配色原理（</w:t>
            </w:r>
            <w:r>
              <w:rPr>
                <w:rFonts w:hint="eastAsia" w:ascii="宋体" w:hAnsi="宋体" w:eastAsia="宋体" w:cs="宋体"/>
                <w:spacing w:val="-12"/>
                <w:sz w:val="21"/>
                <w:szCs w:val="21"/>
                <w:lang w:val="en-US"/>
              </w:rPr>
              <w:t>3分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色彩和谐美观        （</w:t>
            </w:r>
            <w:r>
              <w:rPr>
                <w:rFonts w:hint="eastAsia" w:ascii="宋体" w:hAnsi="宋体" w:eastAsia="宋体" w:cs="宋体"/>
                <w:spacing w:val="-12"/>
                <w:sz w:val="21"/>
                <w:szCs w:val="21"/>
                <w:lang w:val="en-US"/>
              </w:rPr>
              <w:t>3分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色彩应用独具特色    （</w:t>
            </w:r>
            <w:r>
              <w:rPr>
                <w:rFonts w:hint="eastAsia" w:ascii="宋体" w:hAnsi="宋体" w:eastAsia="宋体" w:cs="宋体"/>
                <w:spacing w:val="-12"/>
                <w:sz w:val="21"/>
                <w:szCs w:val="21"/>
                <w:lang w:val="en-US"/>
              </w:rPr>
              <w:t>3分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色彩的多样性        （</w:t>
            </w:r>
            <w:r>
              <w:rPr>
                <w:rFonts w:hint="eastAsia" w:ascii="宋体" w:hAnsi="宋体" w:eastAsia="宋体" w:cs="宋体"/>
                <w:spacing w:val="-12"/>
                <w:sz w:val="21"/>
                <w:szCs w:val="21"/>
                <w:lang w:val="en-US"/>
              </w:rPr>
              <w:t>3分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色彩视觉平衡        （</w:t>
            </w:r>
            <w:r>
              <w:rPr>
                <w:rFonts w:hint="eastAsia" w:ascii="宋体" w:hAnsi="宋体" w:eastAsia="宋体" w:cs="宋体"/>
                <w:spacing w:val="-12"/>
                <w:sz w:val="21"/>
                <w:szCs w:val="21"/>
                <w:lang w:val="en-US"/>
              </w:rPr>
              <w:t>3分</w:t>
            </w:r>
            <w:r>
              <w:rPr>
                <w:rFonts w:hint="eastAsia" w:ascii="宋体" w:hAnsi="宋体" w:eastAsia="宋体" w:cs="宋体"/>
                <w:spacing w:val="-12"/>
                <w:sz w:val="21"/>
                <w:szCs w:val="21"/>
              </w:rPr>
              <w:t>）</w:t>
            </w:r>
          </w:p>
        </w:tc>
        <w:tc>
          <w:tcPr>
            <w:tcW w:w="71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7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0" w:hRule="atLeast"/>
          <w:jc w:val="center"/>
        </w:trPr>
        <w:tc>
          <w:tcPr>
            <w:tcW w:w="5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8</w:t>
            </w:r>
          </w:p>
        </w:tc>
        <w:tc>
          <w:tcPr>
            <w:tcW w:w="113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right="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构成（风格/表达形式）</w:t>
            </w:r>
          </w:p>
        </w:tc>
        <w:tc>
          <w:tcPr>
            <w:tcW w:w="70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10</w:t>
            </w:r>
          </w:p>
        </w:tc>
        <w:tc>
          <w:tcPr>
            <w:tcW w:w="439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有明确的的设计风格（</w:t>
            </w:r>
            <w:r>
              <w:rPr>
                <w:rFonts w:hint="eastAsia" w:ascii="宋体" w:hAnsi="宋体" w:eastAsia="宋体" w:cs="宋体"/>
                <w:spacing w:val="-12"/>
                <w:sz w:val="21"/>
                <w:szCs w:val="21"/>
                <w:lang w:val="en-US"/>
              </w:rPr>
              <w:t>5分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设计风格多样化    （</w:t>
            </w:r>
            <w:r>
              <w:rPr>
                <w:rFonts w:hint="eastAsia" w:ascii="宋体" w:hAnsi="宋体" w:eastAsia="宋体" w:cs="宋体"/>
                <w:spacing w:val="-12"/>
                <w:sz w:val="21"/>
                <w:szCs w:val="21"/>
                <w:lang w:val="en-US"/>
              </w:rPr>
              <w:t>5分</w:t>
            </w:r>
            <w:r>
              <w:rPr>
                <w:rFonts w:hint="eastAsia" w:ascii="宋体" w:hAnsi="宋体" w:eastAsia="宋体" w:cs="宋体"/>
                <w:spacing w:val="-12"/>
                <w:sz w:val="21"/>
                <w:szCs w:val="21"/>
              </w:rPr>
              <w:t>）</w:t>
            </w:r>
          </w:p>
        </w:tc>
        <w:tc>
          <w:tcPr>
            <w:tcW w:w="71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7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01" w:hRule="atLeast"/>
          <w:jc w:val="center"/>
        </w:trPr>
        <w:tc>
          <w:tcPr>
            <w:tcW w:w="5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9</w:t>
            </w:r>
          </w:p>
        </w:tc>
        <w:tc>
          <w:tcPr>
            <w:tcW w:w="113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原创性</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实用性</w:t>
            </w:r>
          </w:p>
        </w:tc>
        <w:tc>
          <w:tcPr>
            <w:tcW w:w="70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10</w:t>
            </w:r>
          </w:p>
        </w:tc>
        <w:tc>
          <w:tcPr>
            <w:tcW w:w="439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有原创性   （</w:t>
            </w:r>
            <w:r>
              <w:rPr>
                <w:rFonts w:hint="eastAsia" w:ascii="宋体" w:hAnsi="宋体" w:eastAsia="宋体" w:cs="宋体"/>
                <w:spacing w:val="-12"/>
                <w:sz w:val="21"/>
                <w:szCs w:val="21"/>
                <w:lang w:val="en-US"/>
              </w:rPr>
              <w:t>3分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独创性     （</w:t>
            </w:r>
            <w:r>
              <w:rPr>
                <w:rFonts w:hint="eastAsia" w:ascii="宋体" w:hAnsi="宋体" w:eastAsia="宋体" w:cs="宋体"/>
                <w:spacing w:val="-12"/>
                <w:sz w:val="21"/>
                <w:szCs w:val="21"/>
                <w:lang w:val="en-US"/>
              </w:rPr>
              <w:t>3分</w:t>
            </w:r>
            <w:r>
              <w:rPr>
                <w:rFonts w:hint="eastAsia" w:ascii="宋体" w:hAnsi="宋体" w:eastAsia="宋体" w:cs="宋体"/>
                <w:spacing w:val="-12"/>
                <w:sz w:val="21"/>
                <w:szCs w:val="21"/>
              </w:rPr>
              <w:t>）</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设计实用并符合任务目的（</w:t>
            </w:r>
            <w:r>
              <w:rPr>
                <w:rFonts w:hint="eastAsia" w:ascii="宋体" w:hAnsi="宋体" w:eastAsia="宋体" w:cs="宋体"/>
                <w:spacing w:val="-12"/>
                <w:sz w:val="21"/>
                <w:szCs w:val="21"/>
                <w:lang w:val="en-US"/>
              </w:rPr>
              <w:t>4分</w:t>
            </w:r>
            <w:r>
              <w:rPr>
                <w:rFonts w:hint="eastAsia" w:ascii="宋体" w:hAnsi="宋体" w:eastAsia="宋体" w:cs="宋体"/>
                <w:spacing w:val="-12"/>
                <w:sz w:val="21"/>
                <w:szCs w:val="21"/>
              </w:rPr>
              <w:t>）</w:t>
            </w:r>
          </w:p>
        </w:tc>
        <w:tc>
          <w:tcPr>
            <w:tcW w:w="71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c>
          <w:tcPr>
            <w:tcW w:w="7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01" w:hRule="atLeast"/>
          <w:jc w:val="center"/>
        </w:trPr>
        <w:tc>
          <w:tcPr>
            <w:tcW w:w="6809"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center"/>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总分</w:t>
            </w:r>
          </w:p>
        </w:tc>
        <w:tc>
          <w:tcPr>
            <w:tcW w:w="219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p>
        </w:tc>
      </w:tr>
    </w:tbl>
    <w:p>
      <w:pPr>
        <w:pStyle w:val="15"/>
        <w:rPr>
          <w:rFonts w:hint="eastAsia"/>
          <w:lang w:val="en-US"/>
        </w:rPr>
      </w:pP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bookmarkStart w:id="30" w:name="_Toc23436"/>
      <w:r>
        <w:rPr>
          <w:rFonts w:hint="eastAsia" w:ascii="宋体" w:hAnsi="宋体" w:eastAsia="宋体" w:cs="宋体"/>
          <w:spacing w:val="-12"/>
          <w:sz w:val="21"/>
          <w:szCs w:val="21"/>
        </w:rPr>
        <w:fldChar w:fldCharType="begin"/>
      </w:r>
      <w:r>
        <w:rPr>
          <w:rFonts w:hint="eastAsia" w:ascii="宋体" w:hAnsi="宋体" w:eastAsia="宋体" w:cs="宋体"/>
          <w:spacing w:val="-12"/>
          <w:sz w:val="21"/>
          <w:szCs w:val="21"/>
        </w:rPr>
        <w:instrText xml:space="preserve"> HYPERLINK \l "_Toc12558" </w:instrText>
      </w:r>
      <w:r>
        <w:rPr>
          <w:rFonts w:hint="eastAsia" w:ascii="宋体" w:hAnsi="宋体" w:eastAsia="宋体" w:cs="宋体"/>
          <w:spacing w:val="-12"/>
          <w:sz w:val="21"/>
          <w:szCs w:val="21"/>
        </w:rPr>
        <w:fldChar w:fldCharType="separate"/>
      </w:r>
      <w:r>
        <w:rPr>
          <w:rFonts w:hint="eastAsia" w:ascii="宋体" w:hAnsi="宋体" w:eastAsia="宋体" w:cs="宋体"/>
          <w:spacing w:val="-12"/>
          <w:sz w:val="21"/>
          <w:szCs w:val="21"/>
          <w:lang w:val="en-US" w:eastAsia="zh-CN"/>
        </w:rPr>
        <w:t>4</w:t>
      </w:r>
      <w:r>
        <w:rPr>
          <w:rFonts w:hint="eastAsia" w:ascii="宋体" w:hAnsi="宋体" w:eastAsia="宋体" w:cs="宋体"/>
          <w:spacing w:val="-12"/>
          <w:sz w:val="21"/>
          <w:szCs w:val="21"/>
        </w:rPr>
        <w:t>、成绩并列</w:t>
      </w:r>
      <w:r>
        <w:rPr>
          <w:rFonts w:hint="eastAsia" w:ascii="宋体" w:hAnsi="宋体" w:eastAsia="宋体" w:cs="宋体"/>
          <w:spacing w:val="-12"/>
          <w:sz w:val="21"/>
          <w:szCs w:val="21"/>
        </w:rPr>
        <w:fldChar w:fldCharType="end"/>
      </w:r>
      <w:bookmarkEnd w:id="30"/>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按比赛总成绩从高到低排列名次。比赛总成绩相同，按</w:t>
      </w:r>
      <w:r>
        <w:rPr>
          <w:rFonts w:hint="eastAsia" w:ascii="宋体" w:hAnsi="宋体" w:cs="宋体"/>
          <w:spacing w:val="-12"/>
          <w:sz w:val="21"/>
          <w:szCs w:val="21"/>
          <w:lang w:val="en-US" w:eastAsia="zh-CN"/>
        </w:rPr>
        <w:t>新娘花饰</w:t>
      </w:r>
      <w:r>
        <w:rPr>
          <w:rFonts w:hint="eastAsia" w:ascii="宋体" w:hAnsi="宋体" w:eastAsia="宋体" w:cs="宋体"/>
          <w:spacing w:val="-12"/>
          <w:sz w:val="21"/>
          <w:szCs w:val="21"/>
        </w:rPr>
        <w:t>模块成绩较高的名次在前；如总成绩、</w:t>
      </w:r>
      <w:r>
        <w:rPr>
          <w:rFonts w:hint="eastAsia" w:ascii="宋体" w:hAnsi="宋体" w:cs="宋体"/>
          <w:spacing w:val="-12"/>
          <w:sz w:val="21"/>
          <w:szCs w:val="21"/>
          <w:lang w:val="en-US" w:eastAsia="zh-CN"/>
        </w:rPr>
        <w:t>新娘花饰</w:t>
      </w:r>
      <w:r>
        <w:rPr>
          <w:rFonts w:hint="eastAsia" w:ascii="宋体" w:hAnsi="宋体" w:eastAsia="宋体" w:cs="宋体"/>
          <w:spacing w:val="-12"/>
          <w:sz w:val="21"/>
          <w:szCs w:val="21"/>
        </w:rPr>
        <w:t>作品模块成绩均相同，按完成竞赛任务所用时间少的名次在前。</w:t>
      </w:r>
    </w:p>
    <w:p>
      <w:pPr>
        <w:spacing w:before="312" w:beforeLines="100" w:after="312" w:afterLines="100"/>
        <w:outlineLvl w:val="0"/>
        <w:rPr>
          <w:b/>
          <w:bCs/>
          <w:color w:val="000000" w:themeColor="text1"/>
          <w:spacing w:val="-6"/>
          <w:sz w:val="32"/>
          <w:szCs w:val="32"/>
          <w14:textFill>
            <w14:solidFill>
              <w14:schemeClr w14:val="tx1"/>
            </w14:solidFill>
          </w14:textFill>
        </w:rPr>
      </w:pPr>
      <w:bookmarkStart w:id="31" w:name="_Toc12775"/>
      <w:r>
        <w:fldChar w:fldCharType="begin"/>
      </w:r>
      <w:r>
        <w:instrText xml:space="preserve"> HYPERLINK \l "_Toc21088" </w:instrText>
      </w:r>
      <w:r>
        <w:fldChar w:fldCharType="separate"/>
      </w:r>
      <w:bookmarkStart w:id="32" w:name="_Toc87011404"/>
      <w:r>
        <w:rPr>
          <w:rFonts w:hint="eastAsia"/>
          <w:b/>
          <w:bCs/>
          <w:color w:val="000000" w:themeColor="text1"/>
          <w:spacing w:val="-6"/>
          <w:sz w:val="32"/>
          <w:szCs w:val="32"/>
          <w14:textFill>
            <w14:solidFill>
              <w14:schemeClr w14:val="tx1"/>
            </w14:solidFill>
          </w14:textFill>
        </w:rPr>
        <w:t>三、竞赛细则</w:t>
      </w:r>
      <w:bookmarkEnd w:id="32"/>
      <w:r>
        <w:rPr>
          <w:rFonts w:hint="eastAsia"/>
          <w:b/>
          <w:bCs/>
          <w:color w:val="000000" w:themeColor="text1"/>
          <w:spacing w:val="-6"/>
          <w:sz w:val="32"/>
          <w:szCs w:val="32"/>
          <w14:textFill>
            <w14:solidFill>
              <w14:schemeClr w14:val="tx1"/>
            </w14:solidFill>
          </w14:textFill>
        </w:rPr>
        <w:fldChar w:fldCharType="end"/>
      </w:r>
      <w:bookmarkEnd w:id="31"/>
    </w:p>
    <w:p>
      <w:pPr>
        <w:pStyle w:val="2"/>
        <w:spacing w:after="0" w:line="540" w:lineRule="exact"/>
        <w:ind w:left="0" w:leftChars="0" w:firstLine="420" w:firstLineChars="200"/>
        <w:outlineLvl w:val="1"/>
        <w:rPr>
          <w:rFonts w:ascii="宋体" w:hAnsi="宋体" w:cs="宋体"/>
          <w:b/>
          <w:bCs/>
          <w:color w:val="000000" w:themeColor="text1"/>
          <w:spacing w:val="-6"/>
          <w:sz w:val="28"/>
          <w:szCs w:val="28"/>
          <w14:textFill>
            <w14:solidFill>
              <w14:schemeClr w14:val="tx1"/>
            </w14:solidFill>
          </w14:textFill>
        </w:rPr>
      </w:pPr>
      <w:bookmarkStart w:id="33" w:name="_Toc13436"/>
      <w:r>
        <w:fldChar w:fldCharType="begin"/>
      </w:r>
      <w:r>
        <w:instrText xml:space="preserve"> HYPERLINK \l "_Toc13017" </w:instrText>
      </w:r>
      <w:r>
        <w:fldChar w:fldCharType="separate"/>
      </w:r>
      <w:bookmarkStart w:id="34" w:name="_Toc87011405"/>
      <w:r>
        <w:rPr>
          <w:rFonts w:hint="eastAsia"/>
          <w:b/>
          <w:bCs/>
          <w:color w:val="000000" w:themeColor="text1"/>
          <w:spacing w:val="-6"/>
          <w:sz w:val="28"/>
          <w:szCs w:val="28"/>
          <w14:textFill>
            <w14:solidFill>
              <w14:schemeClr w14:val="tx1"/>
            </w14:solidFill>
          </w14:textFill>
        </w:rPr>
        <w:t>（一）竞赛时间安排</w:t>
      </w:r>
      <w:bookmarkEnd w:id="34"/>
      <w:r>
        <w:rPr>
          <w:rFonts w:hint="eastAsia"/>
          <w:b/>
          <w:bCs/>
          <w:color w:val="000000" w:themeColor="text1"/>
          <w:spacing w:val="-6"/>
          <w:sz w:val="28"/>
          <w:szCs w:val="28"/>
          <w14:textFill>
            <w14:solidFill>
              <w14:schemeClr w14:val="tx1"/>
            </w14:solidFill>
          </w14:textFill>
        </w:rPr>
        <w:fldChar w:fldCharType="end"/>
      </w:r>
      <w:bookmarkEnd w:id="33"/>
    </w:p>
    <w:tbl>
      <w:tblPr>
        <w:tblStyle w:val="12"/>
        <w:tblW w:w="93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6"/>
        <w:gridCol w:w="4125"/>
        <w:gridCol w:w="4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736" w:type="dxa"/>
            <w:shd w:val="clear" w:color="auto" w:fill="9CC2E5" w:themeFill="accent1" w:themeFillTint="99"/>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日期</w:t>
            </w:r>
          </w:p>
        </w:tc>
        <w:tc>
          <w:tcPr>
            <w:tcW w:w="4125" w:type="dxa"/>
            <w:shd w:val="clear" w:color="auto" w:fill="9CC2E5" w:themeFill="accent1" w:themeFillTint="99"/>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裁判员工作内容</w:t>
            </w:r>
          </w:p>
        </w:tc>
        <w:tc>
          <w:tcPr>
            <w:tcW w:w="4470" w:type="dxa"/>
            <w:shd w:val="clear" w:color="auto" w:fill="9CC2E5" w:themeFill="accent1" w:themeFillTint="99"/>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选手工作内容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6"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right="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C-1</w:t>
            </w:r>
          </w:p>
        </w:tc>
        <w:tc>
          <w:tcPr>
            <w:tcW w:w="4125"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09:00～ 12:00 裁判报到</w:t>
            </w:r>
            <w:r>
              <w:rPr>
                <w:rFonts w:hint="eastAsia" w:ascii="宋体" w:hAnsi="宋体" w:eastAsia="宋体" w:cs="宋体"/>
                <w:spacing w:val="-12"/>
                <w:sz w:val="21"/>
                <w:szCs w:val="21"/>
                <w:lang w:eastAsia="zh-CN"/>
              </w:rPr>
              <w:t>、</w:t>
            </w:r>
            <w:r>
              <w:rPr>
                <w:rFonts w:hint="eastAsia" w:ascii="宋体" w:hAnsi="宋体" w:eastAsia="宋体" w:cs="宋体"/>
                <w:spacing w:val="-12"/>
                <w:sz w:val="21"/>
                <w:szCs w:val="21"/>
              </w:rPr>
              <w:t xml:space="preserve">赛前培训、签责任书、检查赛场 </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15:30～17:30  赛前说明会、抽取检录号、检查工具箱。</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17:30         封闭竞赛场地</w:t>
            </w:r>
          </w:p>
        </w:tc>
        <w:tc>
          <w:tcPr>
            <w:tcW w:w="4470"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 xml:space="preserve">08:00～12:00  领队、教练、选手等与会代表报到 </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 xml:space="preserve">15:00～17:30  熟悉竞赛现场、赛前说明会、抽取检录号、封存工具箱。 </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17:30         封闭竞赛场地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6"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right="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C1</w:t>
            </w:r>
          </w:p>
        </w:tc>
        <w:tc>
          <w:tcPr>
            <w:tcW w:w="4125"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07:</w:t>
            </w:r>
            <w:r>
              <w:rPr>
                <w:rFonts w:hint="eastAsia" w:ascii="宋体" w:hAnsi="宋体" w:cs="宋体"/>
                <w:spacing w:val="-12"/>
                <w:sz w:val="21"/>
                <w:szCs w:val="21"/>
                <w:lang w:val="en-US" w:eastAsia="zh-CN"/>
              </w:rPr>
              <w:t>0</w:t>
            </w:r>
            <w:r>
              <w:rPr>
                <w:rFonts w:hint="eastAsia" w:ascii="宋体" w:hAnsi="宋体" w:eastAsia="宋体" w:cs="宋体"/>
                <w:spacing w:val="-12"/>
                <w:sz w:val="21"/>
                <w:szCs w:val="21"/>
              </w:rPr>
              <w:t xml:space="preserve">0         到达赛场 </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0</w:t>
            </w:r>
            <w:r>
              <w:rPr>
                <w:rFonts w:hint="eastAsia" w:ascii="宋体" w:hAnsi="宋体" w:cs="宋体"/>
                <w:spacing w:val="-12"/>
                <w:sz w:val="21"/>
                <w:szCs w:val="21"/>
                <w:lang w:val="en-US" w:eastAsia="zh-CN"/>
              </w:rPr>
              <w:t>7</w:t>
            </w:r>
            <w:r>
              <w:rPr>
                <w:rFonts w:hint="eastAsia" w:ascii="宋体" w:hAnsi="宋体" w:eastAsia="宋体" w:cs="宋体"/>
                <w:spacing w:val="-12"/>
                <w:sz w:val="21"/>
                <w:szCs w:val="21"/>
              </w:rPr>
              <w:t>:</w:t>
            </w:r>
            <w:r>
              <w:rPr>
                <w:rFonts w:hint="eastAsia" w:ascii="宋体" w:hAnsi="宋体" w:cs="宋体"/>
                <w:spacing w:val="-12"/>
                <w:sz w:val="21"/>
                <w:szCs w:val="21"/>
                <w:lang w:val="en-US" w:eastAsia="zh-CN"/>
              </w:rPr>
              <w:t>3</w:t>
            </w:r>
            <w:r>
              <w:rPr>
                <w:rFonts w:hint="eastAsia" w:ascii="宋体" w:hAnsi="宋体" w:eastAsia="宋体" w:cs="宋体"/>
                <w:spacing w:val="-12"/>
                <w:sz w:val="21"/>
                <w:szCs w:val="21"/>
              </w:rPr>
              <w:t>0～08:</w:t>
            </w:r>
            <w:r>
              <w:rPr>
                <w:rFonts w:hint="eastAsia" w:ascii="宋体" w:hAnsi="宋体" w:cs="宋体"/>
                <w:spacing w:val="-12"/>
                <w:sz w:val="21"/>
                <w:szCs w:val="21"/>
                <w:lang w:val="en-US" w:eastAsia="zh-CN"/>
              </w:rPr>
              <w:t>0</w:t>
            </w:r>
            <w:r>
              <w:rPr>
                <w:rFonts w:hint="eastAsia" w:ascii="宋体" w:hAnsi="宋体" w:eastAsia="宋体" w:cs="宋体"/>
                <w:spacing w:val="-12"/>
                <w:sz w:val="21"/>
                <w:szCs w:val="21"/>
              </w:rPr>
              <w:t xml:space="preserve">0  过程监督整理花材 </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08:</w:t>
            </w:r>
            <w:r>
              <w:rPr>
                <w:rFonts w:hint="eastAsia" w:ascii="宋体" w:hAnsi="宋体" w:cs="宋体"/>
                <w:spacing w:val="-12"/>
                <w:sz w:val="21"/>
                <w:szCs w:val="21"/>
                <w:lang w:val="en-US" w:eastAsia="zh-CN"/>
              </w:rPr>
              <w:t>0</w:t>
            </w:r>
            <w:r>
              <w:rPr>
                <w:rFonts w:hint="eastAsia" w:ascii="宋体" w:hAnsi="宋体" w:eastAsia="宋体" w:cs="宋体"/>
                <w:spacing w:val="-12"/>
                <w:sz w:val="21"/>
                <w:szCs w:val="21"/>
              </w:rPr>
              <w:t>0～</w:t>
            </w:r>
            <w:r>
              <w:rPr>
                <w:rFonts w:hint="eastAsia" w:ascii="宋体" w:hAnsi="宋体" w:cs="宋体"/>
                <w:spacing w:val="-12"/>
                <w:sz w:val="21"/>
                <w:szCs w:val="21"/>
                <w:lang w:val="en-US" w:eastAsia="zh-CN"/>
              </w:rPr>
              <w:t>09</w:t>
            </w:r>
            <w:r>
              <w:rPr>
                <w:rFonts w:hint="eastAsia" w:ascii="宋体" w:hAnsi="宋体" w:eastAsia="宋体" w:cs="宋体"/>
                <w:spacing w:val="-12"/>
                <w:sz w:val="21"/>
                <w:szCs w:val="21"/>
              </w:rPr>
              <w:t>:</w:t>
            </w:r>
            <w:r>
              <w:rPr>
                <w:rFonts w:hint="eastAsia" w:ascii="宋体" w:hAnsi="宋体" w:cs="宋体"/>
                <w:spacing w:val="-12"/>
                <w:sz w:val="21"/>
                <w:szCs w:val="21"/>
                <w:lang w:val="en-US" w:eastAsia="zh-CN"/>
              </w:rPr>
              <w:t>0</w:t>
            </w:r>
            <w:r>
              <w:rPr>
                <w:rFonts w:hint="eastAsia" w:ascii="宋体" w:hAnsi="宋体" w:eastAsia="宋体" w:cs="宋体"/>
                <w:spacing w:val="-12"/>
                <w:sz w:val="21"/>
                <w:szCs w:val="21"/>
              </w:rPr>
              <w:t xml:space="preserve">0  过程监督模块A 技能竞赛 </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cs="宋体"/>
                <w:spacing w:val="-12"/>
                <w:sz w:val="21"/>
                <w:szCs w:val="21"/>
                <w:lang w:val="en-US" w:eastAsia="zh-CN"/>
              </w:rPr>
              <w:t>09</w:t>
            </w:r>
            <w:r>
              <w:rPr>
                <w:rFonts w:hint="eastAsia" w:ascii="宋体" w:hAnsi="宋体" w:eastAsia="宋体" w:cs="宋体"/>
                <w:spacing w:val="-12"/>
                <w:sz w:val="21"/>
                <w:szCs w:val="21"/>
              </w:rPr>
              <w:t>:</w:t>
            </w:r>
            <w:r>
              <w:rPr>
                <w:rFonts w:hint="eastAsia" w:ascii="宋体" w:hAnsi="宋体" w:cs="宋体"/>
                <w:spacing w:val="-12"/>
                <w:sz w:val="21"/>
                <w:szCs w:val="21"/>
                <w:lang w:val="en-US" w:eastAsia="zh-CN"/>
              </w:rPr>
              <w:t>0</w:t>
            </w:r>
            <w:r>
              <w:rPr>
                <w:rFonts w:hint="eastAsia" w:ascii="宋体" w:hAnsi="宋体" w:eastAsia="宋体" w:cs="宋体"/>
                <w:spacing w:val="-12"/>
                <w:sz w:val="21"/>
                <w:szCs w:val="21"/>
              </w:rPr>
              <w:t>0～</w:t>
            </w:r>
            <w:r>
              <w:rPr>
                <w:rFonts w:hint="eastAsia" w:ascii="宋体" w:hAnsi="宋体" w:cs="宋体"/>
                <w:spacing w:val="-12"/>
                <w:sz w:val="21"/>
                <w:szCs w:val="21"/>
                <w:lang w:val="en-US" w:eastAsia="zh-CN"/>
              </w:rPr>
              <w:t>09</w:t>
            </w:r>
            <w:r>
              <w:rPr>
                <w:rFonts w:hint="eastAsia" w:ascii="宋体" w:hAnsi="宋体" w:eastAsia="宋体" w:cs="宋体"/>
                <w:spacing w:val="-12"/>
                <w:sz w:val="21"/>
                <w:szCs w:val="21"/>
              </w:rPr>
              <w:t>:</w:t>
            </w:r>
            <w:r>
              <w:rPr>
                <w:rFonts w:hint="eastAsia" w:ascii="宋体" w:hAnsi="宋体" w:cs="宋体"/>
                <w:spacing w:val="-12"/>
                <w:sz w:val="21"/>
                <w:szCs w:val="21"/>
                <w:lang w:val="en-US" w:eastAsia="zh-CN"/>
              </w:rPr>
              <w:t>2</w:t>
            </w:r>
            <w:r>
              <w:rPr>
                <w:rFonts w:hint="eastAsia" w:ascii="宋体" w:hAnsi="宋体" w:eastAsia="宋体" w:cs="宋体"/>
                <w:spacing w:val="-12"/>
                <w:sz w:val="21"/>
                <w:szCs w:val="21"/>
              </w:rPr>
              <w:t xml:space="preserve">0  休息 </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cs="宋体"/>
                <w:spacing w:val="-12"/>
                <w:sz w:val="21"/>
                <w:szCs w:val="21"/>
                <w:lang w:val="en-US" w:eastAsia="zh-CN"/>
              </w:rPr>
              <w:t>09</w:t>
            </w:r>
            <w:r>
              <w:rPr>
                <w:rFonts w:hint="eastAsia" w:ascii="宋体" w:hAnsi="宋体" w:eastAsia="宋体" w:cs="宋体"/>
                <w:spacing w:val="-12"/>
                <w:sz w:val="21"/>
                <w:szCs w:val="21"/>
              </w:rPr>
              <w:t>:</w:t>
            </w:r>
            <w:r>
              <w:rPr>
                <w:rFonts w:hint="eastAsia" w:ascii="宋体" w:hAnsi="宋体" w:cs="宋体"/>
                <w:spacing w:val="-12"/>
                <w:sz w:val="21"/>
                <w:szCs w:val="21"/>
                <w:lang w:val="en-US" w:eastAsia="zh-CN"/>
              </w:rPr>
              <w:t>2</w:t>
            </w:r>
            <w:r>
              <w:rPr>
                <w:rFonts w:hint="eastAsia" w:ascii="宋体" w:hAnsi="宋体" w:eastAsia="宋体" w:cs="宋体"/>
                <w:spacing w:val="-12"/>
                <w:sz w:val="21"/>
                <w:szCs w:val="21"/>
              </w:rPr>
              <w:t>0～1</w:t>
            </w:r>
            <w:r>
              <w:rPr>
                <w:rFonts w:hint="eastAsia" w:ascii="宋体" w:hAnsi="宋体" w:cs="宋体"/>
                <w:spacing w:val="-12"/>
                <w:sz w:val="21"/>
                <w:szCs w:val="21"/>
                <w:lang w:val="en-US" w:eastAsia="zh-CN"/>
              </w:rPr>
              <w:t>2</w:t>
            </w:r>
            <w:r>
              <w:rPr>
                <w:rFonts w:hint="eastAsia" w:ascii="宋体" w:hAnsi="宋体" w:eastAsia="宋体" w:cs="宋体"/>
                <w:spacing w:val="-12"/>
                <w:sz w:val="21"/>
                <w:szCs w:val="21"/>
              </w:rPr>
              <w:t>:</w:t>
            </w:r>
            <w:r>
              <w:rPr>
                <w:rFonts w:hint="eastAsia" w:ascii="宋体" w:hAnsi="宋体" w:cs="宋体"/>
                <w:spacing w:val="-12"/>
                <w:sz w:val="21"/>
                <w:szCs w:val="21"/>
                <w:lang w:val="en-US" w:eastAsia="zh-CN"/>
              </w:rPr>
              <w:t>2</w:t>
            </w:r>
            <w:r>
              <w:rPr>
                <w:rFonts w:hint="eastAsia" w:ascii="宋体" w:hAnsi="宋体" w:eastAsia="宋体" w:cs="宋体"/>
                <w:spacing w:val="-12"/>
                <w:sz w:val="21"/>
                <w:szCs w:val="21"/>
              </w:rPr>
              <w:t xml:space="preserve">0  评判模块A、过程监督模块B技能竞赛 </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1</w:t>
            </w:r>
            <w:r>
              <w:rPr>
                <w:rFonts w:hint="eastAsia" w:ascii="宋体" w:hAnsi="宋体" w:cs="宋体"/>
                <w:spacing w:val="-12"/>
                <w:sz w:val="21"/>
                <w:szCs w:val="21"/>
                <w:lang w:val="en-US" w:eastAsia="zh-CN"/>
              </w:rPr>
              <w:t>2</w:t>
            </w:r>
            <w:r>
              <w:rPr>
                <w:rFonts w:hint="eastAsia" w:ascii="宋体" w:hAnsi="宋体" w:eastAsia="宋体" w:cs="宋体"/>
                <w:spacing w:val="-12"/>
                <w:sz w:val="21"/>
                <w:szCs w:val="21"/>
              </w:rPr>
              <w:t>:</w:t>
            </w:r>
            <w:r>
              <w:rPr>
                <w:rFonts w:hint="eastAsia" w:ascii="宋体" w:hAnsi="宋体" w:cs="宋体"/>
                <w:spacing w:val="-12"/>
                <w:sz w:val="21"/>
                <w:szCs w:val="21"/>
                <w:lang w:val="en-US" w:eastAsia="zh-CN"/>
              </w:rPr>
              <w:t>0</w:t>
            </w:r>
            <w:r>
              <w:rPr>
                <w:rFonts w:hint="eastAsia" w:ascii="宋体" w:hAnsi="宋体" w:eastAsia="宋体" w:cs="宋体"/>
                <w:spacing w:val="-12"/>
                <w:sz w:val="21"/>
                <w:szCs w:val="21"/>
              </w:rPr>
              <w:t>0～13:</w:t>
            </w:r>
            <w:r>
              <w:rPr>
                <w:rFonts w:hint="eastAsia" w:ascii="宋体" w:hAnsi="宋体" w:eastAsia="宋体" w:cs="宋体"/>
                <w:spacing w:val="-12"/>
                <w:sz w:val="21"/>
                <w:szCs w:val="21"/>
                <w:lang w:val="en-US" w:eastAsia="zh-CN"/>
              </w:rPr>
              <w:t>00</w:t>
            </w:r>
            <w:r>
              <w:rPr>
                <w:rFonts w:hint="eastAsia" w:ascii="宋体" w:hAnsi="宋体" w:eastAsia="宋体" w:cs="宋体"/>
                <w:spacing w:val="-12"/>
                <w:sz w:val="21"/>
                <w:szCs w:val="21"/>
              </w:rPr>
              <w:t xml:space="preserve">  就餐、休息 </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13:</w:t>
            </w:r>
            <w:r>
              <w:rPr>
                <w:rFonts w:hint="eastAsia" w:ascii="宋体" w:hAnsi="宋体" w:eastAsia="宋体" w:cs="宋体"/>
                <w:spacing w:val="-12"/>
                <w:sz w:val="21"/>
                <w:szCs w:val="21"/>
                <w:lang w:val="en-US" w:eastAsia="zh-CN"/>
              </w:rPr>
              <w:t>00</w:t>
            </w:r>
            <w:r>
              <w:rPr>
                <w:rFonts w:hint="eastAsia" w:ascii="宋体" w:hAnsi="宋体" w:eastAsia="宋体" w:cs="宋体"/>
                <w:spacing w:val="-12"/>
                <w:sz w:val="21"/>
                <w:szCs w:val="21"/>
              </w:rPr>
              <w:t xml:space="preserve">         检录</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13:</w:t>
            </w:r>
            <w:r>
              <w:rPr>
                <w:rFonts w:hint="eastAsia" w:ascii="宋体" w:hAnsi="宋体" w:eastAsia="宋体" w:cs="宋体"/>
                <w:spacing w:val="-12"/>
                <w:sz w:val="21"/>
                <w:szCs w:val="21"/>
                <w:lang w:val="en-US" w:eastAsia="zh-CN"/>
              </w:rPr>
              <w:t>0</w:t>
            </w:r>
            <w:r>
              <w:rPr>
                <w:rFonts w:hint="eastAsia" w:ascii="宋体" w:hAnsi="宋体" w:eastAsia="宋体" w:cs="宋体"/>
                <w:spacing w:val="-12"/>
                <w:sz w:val="21"/>
                <w:szCs w:val="21"/>
              </w:rPr>
              <w:t>0～15:</w:t>
            </w:r>
            <w:r>
              <w:rPr>
                <w:rFonts w:hint="eastAsia" w:ascii="宋体" w:hAnsi="宋体" w:eastAsia="宋体" w:cs="宋体"/>
                <w:spacing w:val="-12"/>
                <w:sz w:val="21"/>
                <w:szCs w:val="21"/>
                <w:lang w:val="en-US" w:eastAsia="zh-CN"/>
              </w:rPr>
              <w:t>0</w:t>
            </w:r>
            <w:r>
              <w:rPr>
                <w:rFonts w:hint="eastAsia" w:ascii="宋体" w:hAnsi="宋体" w:eastAsia="宋体" w:cs="宋体"/>
                <w:spacing w:val="-12"/>
                <w:sz w:val="21"/>
                <w:szCs w:val="21"/>
              </w:rPr>
              <w:t xml:space="preserve">0  评判模块B、过程监督模块C技能竞赛 </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15:</w:t>
            </w:r>
            <w:r>
              <w:rPr>
                <w:rFonts w:hint="eastAsia" w:ascii="宋体" w:hAnsi="宋体" w:eastAsia="宋体" w:cs="宋体"/>
                <w:spacing w:val="-12"/>
                <w:sz w:val="21"/>
                <w:szCs w:val="21"/>
                <w:lang w:val="en-US" w:eastAsia="zh-CN"/>
              </w:rPr>
              <w:t>0</w:t>
            </w:r>
            <w:r>
              <w:rPr>
                <w:rFonts w:hint="eastAsia" w:ascii="宋体" w:hAnsi="宋体" w:eastAsia="宋体" w:cs="宋体"/>
                <w:spacing w:val="-12"/>
                <w:sz w:val="21"/>
                <w:szCs w:val="21"/>
              </w:rPr>
              <w:t>0～1</w:t>
            </w:r>
            <w:r>
              <w:rPr>
                <w:rFonts w:hint="eastAsia" w:ascii="宋体" w:hAnsi="宋体" w:eastAsia="宋体" w:cs="宋体"/>
                <w:spacing w:val="-12"/>
                <w:sz w:val="21"/>
                <w:szCs w:val="21"/>
                <w:lang w:val="en-US" w:eastAsia="zh-CN"/>
              </w:rPr>
              <w:t>8</w:t>
            </w:r>
            <w:r>
              <w:rPr>
                <w:rFonts w:hint="eastAsia" w:ascii="宋体" w:hAnsi="宋体" w:eastAsia="宋体" w:cs="宋体"/>
                <w:spacing w:val="-12"/>
                <w:sz w:val="21"/>
                <w:szCs w:val="21"/>
              </w:rPr>
              <w:t>:</w:t>
            </w:r>
            <w:r>
              <w:rPr>
                <w:rFonts w:hint="eastAsia" w:ascii="宋体" w:hAnsi="宋体" w:eastAsia="宋体" w:cs="宋体"/>
                <w:spacing w:val="-12"/>
                <w:sz w:val="21"/>
                <w:szCs w:val="21"/>
                <w:lang w:val="en-US" w:eastAsia="zh-CN"/>
              </w:rPr>
              <w:t>0</w:t>
            </w:r>
            <w:r>
              <w:rPr>
                <w:rFonts w:hint="eastAsia" w:ascii="宋体" w:hAnsi="宋体" w:eastAsia="宋体" w:cs="宋体"/>
                <w:spacing w:val="-12"/>
                <w:sz w:val="21"/>
                <w:szCs w:val="21"/>
              </w:rPr>
              <w:t>0  评判模块C、汇总成绩</w:t>
            </w:r>
          </w:p>
        </w:tc>
        <w:tc>
          <w:tcPr>
            <w:tcW w:w="4470"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07:</w:t>
            </w:r>
            <w:r>
              <w:rPr>
                <w:rFonts w:hint="eastAsia" w:ascii="宋体" w:hAnsi="宋体" w:cs="宋体"/>
                <w:spacing w:val="-12"/>
                <w:sz w:val="21"/>
                <w:szCs w:val="21"/>
                <w:lang w:val="en-US" w:eastAsia="zh-CN"/>
              </w:rPr>
              <w:t>0</w:t>
            </w:r>
            <w:r>
              <w:rPr>
                <w:rFonts w:hint="eastAsia" w:ascii="宋体" w:hAnsi="宋体" w:eastAsia="宋体" w:cs="宋体"/>
                <w:spacing w:val="-12"/>
                <w:sz w:val="21"/>
                <w:szCs w:val="21"/>
              </w:rPr>
              <w:t xml:space="preserve">0         到达赛场、检录 </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0</w:t>
            </w:r>
            <w:r>
              <w:rPr>
                <w:rFonts w:hint="eastAsia" w:ascii="宋体" w:hAnsi="宋体" w:cs="宋体"/>
                <w:spacing w:val="-12"/>
                <w:sz w:val="21"/>
                <w:szCs w:val="21"/>
                <w:lang w:val="en-US" w:eastAsia="zh-CN"/>
              </w:rPr>
              <w:t>7</w:t>
            </w:r>
            <w:r>
              <w:rPr>
                <w:rFonts w:hint="eastAsia" w:ascii="宋体" w:hAnsi="宋体" w:eastAsia="宋体" w:cs="宋体"/>
                <w:spacing w:val="-12"/>
                <w:sz w:val="21"/>
                <w:szCs w:val="21"/>
              </w:rPr>
              <w:t>:</w:t>
            </w:r>
            <w:r>
              <w:rPr>
                <w:rFonts w:hint="eastAsia" w:ascii="宋体" w:hAnsi="宋体" w:cs="宋体"/>
                <w:spacing w:val="-12"/>
                <w:sz w:val="21"/>
                <w:szCs w:val="21"/>
                <w:lang w:val="en-US" w:eastAsia="zh-CN"/>
              </w:rPr>
              <w:t>3</w:t>
            </w:r>
            <w:r>
              <w:rPr>
                <w:rFonts w:hint="eastAsia" w:ascii="宋体" w:hAnsi="宋体" w:eastAsia="宋体" w:cs="宋体"/>
                <w:spacing w:val="-12"/>
                <w:sz w:val="21"/>
                <w:szCs w:val="21"/>
              </w:rPr>
              <w:t>0～0</w:t>
            </w:r>
            <w:r>
              <w:rPr>
                <w:rFonts w:hint="eastAsia" w:ascii="宋体" w:hAnsi="宋体" w:cs="宋体"/>
                <w:spacing w:val="-12"/>
                <w:sz w:val="21"/>
                <w:szCs w:val="21"/>
                <w:lang w:val="en-US" w:eastAsia="zh-CN"/>
              </w:rPr>
              <w:t>8</w:t>
            </w:r>
            <w:r>
              <w:rPr>
                <w:rFonts w:hint="eastAsia" w:ascii="宋体" w:hAnsi="宋体" w:eastAsia="宋体" w:cs="宋体"/>
                <w:spacing w:val="-12"/>
                <w:sz w:val="21"/>
                <w:szCs w:val="21"/>
              </w:rPr>
              <w:t>:</w:t>
            </w:r>
            <w:r>
              <w:rPr>
                <w:rFonts w:hint="eastAsia" w:ascii="宋体" w:hAnsi="宋体" w:cs="宋体"/>
                <w:spacing w:val="-12"/>
                <w:sz w:val="21"/>
                <w:szCs w:val="21"/>
                <w:lang w:val="en-US" w:eastAsia="zh-CN"/>
              </w:rPr>
              <w:t>0</w:t>
            </w:r>
            <w:r>
              <w:rPr>
                <w:rFonts w:hint="eastAsia" w:ascii="宋体" w:hAnsi="宋体" w:eastAsia="宋体" w:cs="宋体"/>
                <w:spacing w:val="-12"/>
                <w:sz w:val="21"/>
                <w:szCs w:val="21"/>
              </w:rPr>
              <w:t xml:space="preserve">0  检查工具、清点整理花材 </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08:</w:t>
            </w:r>
            <w:r>
              <w:rPr>
                <w:rFonts w:hint="eastAsia" w:ascii="宋体" w:hAnsi="宋体" w:cs="宋体"/>
                <w:spacing w:val="-12"/>
                <w:sz w:val="21"/>
                <w:szCs w:val="21"/>
                <w:lang w:val="en-US" w:eastAsia="zh-CN"/>
              </w:rPr>
              <w:t>0</w:t>
            </w:r>
            <w:r>
              <w:rPr>
                <w:rFonts w:hint="eastAsia" w:ascii="宋体" w:hAnsi="宋体" w:eastAsia="宋体" w:cs="宋体"/>
                <w:spacing w:val="-12"/>
                <w:sz w:val="21"/>
                <w:szCs w:val="21"/>
              </w:rPr>
              <w:t>0～</w:t>
            </w:r>
            <w:r>
              <w:rPr>
                <w:rFonts w:hint="eastAsia" w:ascii="宋体" w:hAnsi="宋体" w:cs="宋体"/>
                <w:spacing w:val="-12"/>
                <w:sz w:val="21"/>
                <w:szCs w:val="21"/>
                <w:lang w:val="en-US" w:eastAsia="zh-CN"/>
              </w:rPr>
              <w:t>09</w:t>
            </w:r>
            <w:r>
              <w:rPr>
                <w:rFonts w:hint="eastAsia" w:ascii="宋体" w:hAnsi="宋体" w:eastAsia="宋体" w:cs="宋体"/>
                <w:spacing w:val="-12"/>
                <w:sz w:val="21"/>
                <w:szCs w:val="21"/>
              </w:rPr>
              <w:t>:</w:t>
            </w:r>
            <w:r>
              <w:rPr>
                <w:rFonts w:hint="eastAsia" w:ascii="宋体" w:hAnsi="宋体" w:cs="宋体"/>
                <w:spacing w:val="-12"/>
                <w:sz w:val="21"/>
                <w:szCs w:val="21"/>
                <w:lang w:val="en-US" w:eastAsia="zh-CN"/>
              </w:rPr>
              <w:t>0</w:t>
            </w:r>
            <w:r>
              <w:rPr>
                <w:rFonts w:hint="eastAsia" w:ascii="宋体" w:hAnsi="宋体" w:eastAsia="宋体" w:cs="宋体"/>
                <w:spacing w:val="-12"/>
                <w:sz w:val="21"/>
                <w:szCs w:val="21"/>
              </w:rPr>
              <w:t>0  模块A技能竞赛</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cs="宋体"/>
                <w:spacing w:val="-12"/>
                <w:sz w:val="21"/>
                <w:szCs w:val="21"/>
                <w:lang w:val="en-US" w:eastAsia="zh-CN"/>
              </w:rPr>
              <w:t>09</w:t>
            </w:r>
            <w:r>
              <w:rPr>
                <w:rFonts w:hint="eastAsia" w:ascii="宋体" w:hAnsi="宋体" w:eastAsia="宋体" w:cs="宋体"/>
                <w:spacing w:val="-12"/>
                <w:sz w:val="21"/>
                <w:szCs w:val="21"/>
              </w:rPr>
              <w:t>:</w:t>
            </w:r>
            <w:r>
              <w:rPr>
                <w:rFonts w:hint="eastAsia" w:ascii="宋体" w:hAnsi="宋体" w:cs="宋体"/>
                <w:spacing w:val="-12"/>
                <w:sz w:val="21"/>
                <w:szCs w:val="21"/>
                <w:lang w:val="en-US" w:eastAsia="zh-CN"/>
              </w:rPr>
              <w:t>0</w:t>
            </w:r>
            <w:r>
              <w:rPr>
                <w:rFonts w:hint="eastAsia" w:ascii="宋体" w:hAnsi="宋体" w:eastAsia="宋体" w:cs="宋体"/>
                <w:spacing w:val="-12"/>
                <w:sz w:val="21"/>
                <w:szCs w:val="21"/>
              </w:rPr>
              <w:t>0～</w:t>
            </w:r>
            <w:r>
              <w:rPr>
                <w:rFonts w:hint="eastAsia" w:ascii="宋体" w:hAnsi="宋体" w:cs="宋体"/>
                <w:spacing w:val="-12"/>
                <w:sz w:val="21"/>
                <w:szCs w:val="21"/>
                <w:lang w:val="en-US" w:eastAsia="zh-CN"/>
              </w:rPr>
              <w:t>09</w:t>
            </w:r>
            <w:r>
              <w:rPr>
                <w:rFonts w:hint="eastAsia" w:ascii="宋体" w:hAnsi="宋体" w:eastAsia="宋体" w:cs="宋体"/>
                <w:spacing w:val="-12"/>
                <w:sz w:val="21"/>
                <w:szCs w:val="21"/>
              </w:rPr>
              <w:t>:</w:t>
            </w:r>
            <w:r>
              <w:rPr>
                <w:rFonts w:hint="eastAsia" w:ascii="宋体" w:hAnsi="宋体" w:cs="宋体"/>
                <w:spacing w:val="-12"/>
                <w:sz w:val="21"/>
                <w:szCs w:val="21"/>
                <w:lang w:val="en-US" w:eastAsia="zh-CN"/>
              </w:rPr>
              <w:t>2</w:t>
            </w:r>
            <w:r>
              <w:rPr>
                <w:rFonts w:hint="eastAsia" w:ascii="宋体" w:hAnsi="宋体" w:eastAsia="宋体" w:cs="宋体"/>
                <w:spacing w:val="-12"/>
                <w:sz w:val="21"/>
                <w:szCs w:val="21"/>
              </w:rPr>
              <w:t xml:space="preserve">0  休息 </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cs="宋体"/>
                <w:spacing w:val="-12"/>
                <w:sz w:val="21"/>
                <w:szCs w:val="21"/>
                <w:lang w:val="en-US" w:eastAsia="zh-CN"/>
              </w:rPr>
              <w:t>09</w:t>
            </w:r>
            <w:r>
              <w:rPr>
                <w:rFonts w:hint="eastAsia" w:ascii="宋体" w:hAnsi="宋体" w:eastAsia="宋体" w:cs="宋体"/>
                <w:spacing w:val="-12"/>
                <w:sz w:val="21"/>
                <w:szCs w:val="21"/>
              </w:rPr>
              <w:t>:</w:t>
            </w:r>
            <w:r>
              <w:rPr>
                <w:rFonts w:hint="eastAsia" w:ascii="宋体" w:hAnsi="宋体" w:cs="宋体"/>
                <w:spacing w:val="-12"/>
                <w:sz w:val="21"/>
                <w:szCs w:val="21"/>
                <w:lang w:val="en-US" w:eastAsia="zh-CN"/>
              </w:rPr>
              <w:t>2</w:t>
            </w:r>
            <w:r>
              <w:rPr>
                <w:rFonts w:hint="eastAsia" w:ascii="宋体" w:hAnsi="宋体" w:eastAsia="宋体" w:cs="宋体"/>
                <w:spacing w:val="-12"/>
                <w:sz w:val="21"/>
                <w:szCs w:val="21"/>
              </w:rPr>
              <w:t>0～1</w:t>
            </w:r>
            <w:r>
              <w:rPr>
                <w:rFonts w:hint="eastAsia" w:ascii="宋体" w:hAnsi="宋体" w:cs="宋体"/>
                <w:spacing w:val="-12"/>
                <w:sz w:val="21"/>
                <w:szCs w:val="21"/>
                <w:lang w:val="en-US" w:eastAsia="zh-CN"/>
              </w:rPr>
              <w:t>2</w:t>
            </w:r>
            <w:r>
              <w:rPr>
                <w:rFonts w:hint="eastAsia" w:ascii="宋体" w:hAnsi="宋体" w:eastAsia="宋体" w:cs="宋体"/>
                <w:spacing w:val="-12"/>
                <w:sz w:val="21"/>
                <w:szCs w:val="21"/>
              </w:rPr>
              <w:t>:</w:t>
            </w:r>
            <w:r>
              <w:rPr>
                <w:rFonts w:hint="eastAsia" w:ascii="宋体" w:hAnsi="宋体" w:cs="宋体"/>
                <w:spacing w:val="-12"/>
                <w:sz w:val="21"/>
                <w:szCs w:val="21"/>
                <w:lang w:val="en-US" w:eastAsia="zh-CN"/>
              </w:rPr>
              <w:t>2</w:t>
            </w:r>
            <w:r>
              <w:rPr>
                <w:rFonts w:hint="eastAsia" w:ascii="宋体" w:hAnsi="宋体" w:eastAsia="宋体" w:cs="宋体"/>
                <w:spacing w:val="-12"/>
                <w:sz w:val="21"/>
                <w:szCs w:val="21"/>
              </w:rPr>
              <w:t xml:space="preserve">0  模块B技能竞赛 </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1</w:t>
            </w:r>
            <w:r>
              <w:rPr>
                <w:rFonts w:hint="eastAsia" w:ascii="宋体" w:hAnsi="宋体" w:cs="宋体"/>
                <w:spacing w:val="-12"/>
                <w:sz w:val="21"/>
                <w:szCs w:val="21"/>
                <w:lang w:val="en-US" w:eastAsia="zh-CN"/>
              </w:rPr>
              <w:t>2</w:t>
            </w:r>
            <w:r>
              <w:rPr>
                <w:rFonts w:hint="eastAsia" w:ascii="宋体" w:hAnsi="宋体" w:eastAsia="宋体" w:cs="宋体"/>
                <w:spacing w:val="-12"/>
                <w:sz w:val="21"/>
                <w:szCs w:val="21"/>
              </w:rPr>
              <w:t>:</w:t>
            </w:r>
            <w:r>
              <w:rPr>
                <w:rFonts w:hint="eastAsia" w:ascii="宋体" w:hAnsi="宋体" w:cs="宋体"/>
                <w:spacing w:val="-12"/>
                <w:sz w:val="21"/>
                <w:szCs w:val="21"/>
                <w:lang w:val="en-US" w:eastAsia="zh-CN"/>
              </w:rPr>
              <w:t>0</w:t>
            </w:r>
            <w:r>
              <w:rPr>
                <w:rFonts w:hint="eastAsia" w:ascii="宋体" w:hAnsi="宋体" w:eastAsia="宋体" w:cs="宋体"/>
                <w:spacing w:val="-12"/>
                <w:sz w:val="21"/>
                <w:szCs w:val="21"/>
              </w:rPr>
              <w:t>0～13:</w:t>
            </w:r>
            <w:r>
              <w:rPr>
                <w:rFonts w:hint="eastAsia" w:ascii="宋体" w:hAnsi="宋体" w:eastAsia="宋体" w:cs="宋体"/>
                <w:spacing w:val="-12"/>
                <w:sz w:val="21"/>
                <w:szCs w:val="21"/>
                <w:lang w:val="en-US" w:eastAsia="zh-CN"/>
              </w:rPr>
              <w:t>00</w:t>
            </w:r>
            <w:r>
              <w:rPr>
                <w:rFonts w:hint="eastAsia" w:ascii="宋体" w:hAnsi="宋体" w:eastAsia="宋体" w:cs="宋体"/>
                <w:spacing w:val="-12"/>
                <w:sz w:val="21"/>
                <w:szCs w:val="21"/>
              </w:rPr>
              <w:t xml:space="preserve">  就餐、休息 </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13:</w:t>
            </w:r>
            <w:r>
              <w:rPr>
                <w:rFonts w:hint="eastAsia" w:ascii="宋体" w:hAnsi="宋体" w:eastAsia="宋体" w:cs="宋体"/>
                <w:spacing w:val="-12"/>
                <w:sz w:val="21"/>
                <w:szCs w:val="21"/>
                <w:lang w:val="en-US" w:eastAsia="zh-CN"/>
              </w:rPr>
              <w:t>00</w:t>
            </w:r>
            <w:r>
              <w:rPr>
                <w:rFonts w:hint="eastAsia" w:ascii="宋体" w:hAnsi="宋体" w:eastAsia="宋体" w:cs="宋体"/>
                <w:spacing w:val="-12"/>
                <w:sz w:val="21"/>
                <w:szCs w:val="21"/>
              </w:rPr>
              <w:t xml:space="preserve">         检录</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13:</w:t>
            </w:r>
            <w:r>
              <w:rPr>
                <w:rFonts w:hint="eastAsia" w:ascii="宋体" w:hAnsi="宋体" w:eastAsia="宋体" w:cs="宋体"/>
                <w:spacing w:val="-12"/>
                <w:sz w:val="21"/>
                <w:szCs w:val="21"/>
                <w:lang w:val="en-US" w:eastAsia="zh-CN"/>
              </w:rPr>
              <w:t>0</w:t>
            </w:r>
            <w:r>
              <w:rPr>
                <w:rFonts w:hint="eastAsia" w:ascii="宋体" w:hAnsi="宋体" w:eastAsia="宋体" w:cs="宋体"/>
                <w:spacing w:val="-12"/>
                <w:sz w:val="21"/>
                <w:szCs w:val="21"/>
              </w:rPr>
              <w:t>0～15:</w:t>
            </w:r>
            <w:r>
              <w:rPr>
                <w:rFonts w:hint="eastAsia" w:ascii="宋体" w:hAnsi="宋体" w:eastAsia="宋体" w:cs="宋体"/>
                <w:spacing w:val="-12"/>
                <w:sz w:val="21"/>
                <w:szCs w:val="21"/>
                <w:lang w:val="en-US" w:eastAsia="zh-CN"/>
              </w:rPr>
              <w:t>0</w:t>
            </w:r>
            <w:r>
              <w:rPr>
                <w:rFonts w:hint="eastAsia" w:ascii="宋体" w:hAnsi="宋体" w:eastAsia="宋体" w:cs="宋体"/>
                <w:spacing w:val="-12"/>
                <w:sz w:val="21"/>
                <w:szCs w:val="21"/>
              </w:rPr>
              <w:t xml:space="preserve">0  模块C技能竞赛 </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15:</w:t>
            </w:r>
            <w:r>
              <w:rPr>
                <w:rFonts w:hint="eastAsia" w:ascii="宋体" w:hAnsi="宋体" w:eastAsia="宋体" w:cs="宋体"/>
                <w:spacing w:val="-12"/>
                <w:sz w:val="21"/>
                <w:szCs w:val="21"/>
                <w:lang w:val="en-US" w:eastAsia="zh-CN"/>
              </w:rPr>
              <w:t>0</w:t>
            </w:r>
            <w:r>
              <w:rPr>
                <w:rFonts w:hint="eastAsia" w:ascii="宋体" w:hAnsi="宋体" w:eastAsia="宋体" w:cs="宋体"/>
                <w:spacing w:val="-12"/>
                <w:sz w:val="21"/>
                <w:szCs w:val="21"/>
              </w:rPr>
              <w:t>0～15:</w:t>
            </w:r>
            <w:r>
              <w:rPr>
                <w:rFonts w:hint="eastAsia" w:ascii="宋体" w:hAnsi="宋体" w:eastAsia="宋体" w:cs="宋体"/>
                <w:spacing w:val="-12"/>
                <w:sz w:val="21"/>
                <w:szCs w:val="21"/>
                <w:lang w:val="en-US" w:eastAsia="zh-CN"/>
              </w:rPr>
              <w:t>1</w:t>
            </w:r>
            <w:r>
              <w:rPr>
                <w:rFonts w:hint="eastAsia" w:ascii="宋体" w:hAnsi="宋体" w:eastAsia="宋体" w:cs="宋体"/>
                <w:spacing w:val="-12"/>
                <w:sz w:val="21"/>
                <w:szCs w:val="21"/>
              </w:rPr>
              <w:t xml:space="preserve">0  清洁工位 </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15:</w:t>
            </w:r>
            <w:r>
              <w:rPr>
                <w:rFonts w:hint="eastAsia" w:ascii="宋体" w:hAnsi="宋体" w:eastAsia="宋体" w:cs="宋体"/>
                <w:spacing w:val="-12"/>
                <w:sz w:val="21"/>
                <w:szCs w:val="21"/>
                <w:lang w:val="en-US" w:eastAsia="zh-CN"/>
              </w:rPr>
              <w:t>1</w:t>
            </w:r>
            <w:r>
              <w:rPr>
                <w:rFonts w:hint="eastAsia" w:ascii="宋体" w:hAnsi="宋体" w:eastAsia="宋体" w:cs="宋体"/>
                <w:spacing w:val="-12"/>
                <w:sz w:val="21"/>
                <w:szCs w:val="21"/>
              </w:rPr>
              <w:t xml:space="preserve">0         封闭竞赛场地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6"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right="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C2</w:t>
            </w:r>
          </w:p>
        </w:tc>
        <w:tc>
          <w:tcPr>
            <w:tcW w:w="4125"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lang w:val="en-US" w:eastAsia="zh-CN"/>
              </w:rPr>
              <w:t>9</w:t>
            </w:r>
            <w:r>
              <w:rPr>
                <w:rFonts w:hint="eastAsia" w:ascii="宋体" w:hAnsi="宋体" w:eastAsia="宋体" w:cs="宋体"/>
                <w:spacing w:val="-12"/>
                <w:sz w:val="21"/>
                <w:szCs w:val="21"/>
              </w:rPr>
              <w:t>:</w:t>
            </w:r>
            <w:r>
              <w:rPr>
                <w:rFonts w:hint="eastAsia" w:ascii="宋体" w:hAnsi="宋体" w:eastAsia="宋体" w:cs="宋体"/>
                <w:spacing w:val="-12"/>
                <w:sz w:val="21"/>
                <w:szCs w:val="21"/>
                <w:lang w:val="en-US" w:eastAsia="zh-CN"/>
              </w:rPr>
              <w:t>0</w:t>
            </w:r>
            <w:r>
              <w:rPr>
                <w:rFonts w:hint="eastAsia" w:ascii="宋体" w:hAnsi="宋体" w:eastAsia="宋体" w:cs="宋体"/>
                <w:spacing w:val="-12"/>
                <w:sz w:val="21"/>
                <w:szCs w:val="21"/>
              </w:rPr>
              <w:t>0～1</w:t>
            </w:r>
            <w:r>
              <w:rPr>
                <w:rFonts w:hint="eastAsia" w:ascii="宋体" w:hAnsi="宋体" w:eastAsia="宋体" w:cs="宋体"/>
                <w:spacing w:val="-12"/>
                <w:sz w:val="21"/>
                <w:szCs w:val="21"/>
                <w:lang w:val="en-US" w:eastAsia="zh-CN"/>
              </w:rPr>
              <w:t>0</w:t>
            </w:r>
            <w:r>
              <w:rPr>
                <w:rFonts w:hint="eastAsia" w:ascii="宋体" w:hAnsi="宋体" w:eastAsia="宋体" w:cs="宋体"/>
                <w:spacing w:val="-12"/>
                <w:sz w:val="21"/>
                <w:szCs w:val="21"/>
              </w:rPr>
              <w:t>:00  技术点评</w:t>
            </w:r>
          </w:p>
        </w:tc>
        <w:tc>
          <w:tcPr>
            <w:tcW w:w="4470"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lang w:val="en-US" w:eastAsia="zh-CN"/>
              </w:rPr>
              <w:t>9</w:t>
            </w:r>
            <w:r>
              <w:rPr>
                <w:rFonts w:hint="eastAsia" w:ascii="宋体" w:hAnsi="宋体" w:eastAsia="宋体" w:cs="宋体"/>
                <w:spacing w:val="-12"/>
                <w:sz w:val="21"/>
                <w:szCs w:val="21"/>
              </w:rPr>
              <w:t>:</w:t>
            </w:r>
            <w:r>
              <w:rPr>
                <w:rFonts w:hint="eastAsia" w:ascii="宋体" w:hAnsi="宋体" w:eastAsia="宋体" w:cs="宋体"/>
                <w:spacing w:val="-12"/>
                <w:sz w:val="21"/>
                <w:szCs w:val="21"/>
                <w:lang w:val="en-US" w:eastAsia="zh-CN"/>
              </w:rPr>
              <w:t>0</w:t>
            </w:r>
            <w:r>
              <w:rPr>
                <w:rFonts w:hint="eastAsia" w:ascii="宋体" w:hAnsi="宋体" w:eastAsia="宋体" w:cs="宋体"/>
                <w:spacing w:val="-12"/>
                <w:sz w:val="21"/>
                <w:szCs w:val="21"/>
              </w:rPr>
              <w:t>0～1</w:t>
            </w:r>
            <w:r>
              <w:rPr>
                <w:rFonts w:hint="eastAsia" w:ascii="宋体" w:hAnsi="宋体" w:eastAsia="宋体" w:cs="宋体"/>
                <w:spacing w:val="-12"/>
                <w:sz w:val="21"/>
                <w:szCs w:val="21"/>
                <w:lang w:val="en-US" w:eastAsia="zh-CN"/>
              </w:rPr>
              <w:t>0</w:t>
            </w:r>
            <w:r>
              <w:rPr>
                <w:rFonts w:hint="eastAsia" w:ascii="宋体" w:hAnsi="宋体" w:eastAsia="宋体" w:cs="宋体"/>
                <w:spacing w:val="-12"/>
                <w:sz w:val="21"/>
                <w:szCs w:val="21"/>
              </w:rPr>
              <w:t>:00  技术点评</w:t>
            </w:r>
          </w:p>
        </w:tc>
      </w:tr>
    </w:tbl>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以上流程如有变化，按组委会统一下发文件为准。</w:t>
      </w:r>
    </w:p>
    <w:p>
      <w:pPr>
        <w:pStyle w:val="2"/>
        <w:spacing w:line="240" w:lineRule="auto"/>
        <w:ind w:left="0" w:leftChars="0" w:firstLine="420" w:firstLineChars="200"/>
        <w:outlineLvl w:val="1"/>
        <w:rPr>
          <w:b/>
          <w:bCs/>
          <w:color w:val="000000" w:themeColor="text1"/>
          <w:spacing w:val="-6"/>
          <w:sz w:val="28"/>
          <w:szCs w:val="28"/>
          <w14:textFill>
            <w14:solidFill>
              <w14:schemeClr w14:val="tx1"/>
            </w14:solidFill>
          </w14:textFill>
        </w:rPr>
      </w:pPr>
      <w:bookmarkStart w:id="35" w:name="_Toc25279"/>
      <w:r>
        <w:fldChar w:fldCharType="begin"/>
      </w:r>
      <w:r>
        <w:instrText xml:space="preserve"> HYPERLINK \l "_Toc12558" </w:instrText>
      </w:r>
      <w:r>
        <w:fldChar w:fldCharType="separate"/>
      </w:r>
      <w:bookmarkStart w:id="36" w:name="_Toc87011406"/>
      <w:r>
        <w:rPr>
          <w:rFonts w:hint="eastAsia"/>
          <w:b/>
          <w:bCs/>
          <w:color w:val="000000" w:themeColor="text1"/>
          <w:spacing w:val="-6"/>
          <w:sz w:val="28"/>
          <w:szCs w:val="28"/>
          <w14:textFill>
            <w14:solidFill>
              <w14:schemeClr w14:val="tx1"/>
            </w14:solidFill>
          </w14:textFill>
        </w:rPr>
        <w:t>（二）裁判员分组和职责</w:t>
      </w:r>
      <w:bookmarkEnd w:id="36"/>
      <w:r>
        <w:rPr>
          <w:rFonts w:hint="eastAsia"/>
          <w:b/>
          <w:bCs/>
          <w:color w:val="000000" w:themeColor="text1"/>
          <w:spacing w:val="-6"/>
          <w:sz w:val="28"/>
          <w:szCs w:val="28"/>
          <w14:textFill>
            <w14:solidFill>
              <w14:schemeClr w14:val="tx1"/>
            </w14:solidFill>
          </w14:textFill>
        </w:rPr>
        <w:fldChar w:fldCharType="end"/>
      </w:r>
      <w:bookmarkEnd w:id="35"/>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本次竞赛设立裁判组，由 1 名裁判长、</w:t>
      </w:r>
      <w:r>
        <w:rPr>
          <w:rFonts w:hint="eastAsia" w:ascii="宋体" w:hAnsi="宋体" w:eastAsia="宋体" w:cs="宋体"/>
          <w:spacing w:val="-12"/>
          <w:sz w:val="21"/>
          <w:szCs w:val="21"/>
          <w:lang w:val="en-US" w:eastAsia="zh-CN"/>
        </w:rPr>
        <w:t>3名</w:t>
      </w:r>
      <w:r>
        <w:rPr>
          <w:rFonts w:hint="eastAsia" w:ascii="宋体" w:hAnsi="宋体" w:eastAsia="宋体" w:cs="宋体"/>
          <w:spacing w:val="-12"/>
          <w:sz w:val="21"/>
          <w:szCs w:val="21"/>
        </w:rPr>
        <w:t>裁判员组成。</w:t>
      </w:r>
      <w:bookmarkStart w:id="37" w:name="_Toc26891"/>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1、裁判长</w:t>
      </w:r>
      <w:bookmarkEnd w:id="37"/>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裁判长按照本项目技术文件，对裁判员进行培训和工作分工，带领裁判员对本项目比赛设施设备和现场布置情况进行检验；组织选手进行安全培训并熟悉赛场及设备，保障所有选手在比赛前掌握必备的安全知识和安全操作规范；比赛期间组织裁判员执裁，并按照相关要求和程序，处理项目内出现的问题；组织统计、汇总并及时录入大赛成绩等工作；赛后组织开展技术点评；裁判长应公平公正组织执裁工作，不参与评分。</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bookmarkStart w:id="38" w:name="_Toc31497"/>
      <w:bookmarkStart w:id="39" w:name="_Toc32350"/>
      <w:bookmarkStart w:id="40" w:name="_Toc524170447"/>
      <w:r>
        <w:rPr>
          <w:rFonts w:hint="eastAsia" w:ascii="宋体" w:hAnsi="宋体" w:eastAsia="宋体" w:cs="宋体"/>
          <w:spacing w:val="-12"/>
          <w:sz w:val="21"/>
          <w:szCs w:val="21"/>
        </w:rPr>
        <w:t>2、裁判员</w:t>
      </w:r>
      <w:bookmarkEnd w:id="38"/>
      <w:bookmarkEnd w:id="39"/>
      <w:bookmarkEnd w:id="40"/>
      <w:r>
        <w:rPr>
          <w:rFonts w:hint="eastAsia" w:ascii="宋体" w:hAnsi="宋体" w:eastAsia="宋体" w:cs="宋体"/>
          <w:spacing w:val="-12"/>
          <w:sz w:val="21"/>
          <w:szCs w:val="21"/>
        </w:rPr>
        <w:tab/>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裁判员应服从本项目裁判长的工作安排，诚实、客观和公正执裁。根据裁判员的相关工作经验以及赛前培训的情况，裁判员分成多个小组：</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 xml:space="preserve">加密组：主要负责选手的检录、身份证件核实、抽签加密解密等工作。 </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 xml:space="preserve">监考组：主要负责竞赛现场监考工作和安全巡查，维护好赛场纪律；记录赛场情况，做好监考记录；纠正选手违规行为，并对情节严重者及时向裁判长报告作好记录并给出处罚结果；核查实际操作竞赛使用材料、设备。 </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评判组：负责竞赛结果的评判、成绩复核和汇总工作。</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时间记录组：负责记录每位选手的实际工作时间。</w:t>
      </w:r>
    </w:p>
    <w:p>
      <w:pPr>
        <w:pStyle w:val="2"/>
        <w:spacing w:after="0" w:line="240" w:lineRule="auto"/>
        <w:ind w:left="0" w:leftChars="0" w:firstLine="538" w:firstLineChars="200"/>
        <w:outlineLvl w:val="1"/>
        <w:rPr>
          <w:b/>
          <w:bCs/>
          <w:color w:val="000000" w:themeColor="text1"/>
          <w:spacing w:val="-6"/>
          <w:sz w:val="28"/>
          <w:szCs w:val="28"/>
          <w14:textFill>
            <w14:solidFill>
              <w14:schemeClr w14:val="tx1"/>
            </w14:solidFill>
          </w14:textFill>
        </w:rPr>
      </w:pPr>
      <w:bookmarkStart w:id="41" w:name="_Toc87011407"/>
      <w:bookmarkStart w:id="42" w:name="_Toc8482"/>
      <w:r>
        <w:rPr>
          <w:rFonts w:hint="eastAsia"/>
          <w:b/>
          <w:bCs/>
          <w:color w:val="000000" w:themeColor="text1"/>
          <w:spacing w:val="-6"/>
          <w:sz w:val="28"/>
          <w:szCs w:val="28"/>
          <w14:textFill>
            <w14:solidFill>
              <w14:schemeClr w14:val="tx1"/>
            </w14:solidFill>
          </w14:textFill>
        </w:rPr>
        <w:t>（</w:t>
      </w:r>
      <w:r>
        <w:fldChar w:fldCharType="begin"/>
      </w:r>
      <w:r>
        <w:instrText xml:space="preserve"> HYPERLINK \l "_Toc29349" </w:instrText>
      </w:r>
      <w:r>
        <w:fldChar w:fldCharType="separate"/>
      </w:r>
      <w:r>
        <w:rPr>
          <w:rFonts w:hint="eastAsia"/>
          <w:b/>
          <w:bCs/>
          <w:color w:val="000000" w:themeColor="text1"/>
          <w:spacing w:val="-6"/>
          <w:sz w:val="28"/>
          <w:szCs w:val="28"/>
          <w14:textFill>
            <w14:solidFill>
              <w14:schemeClr w14:val="tx1"/>
            </w14:solidFill>
          </w14:textFill>
        </w:rPr>
        <w:t>三）竞赛实施细则</w:t>
      </w:r>
      <w:bookmarkEnd w:id="41"/>
      <w:r>
        <w:rPr>
          <w:rFonts w:hint="eastAsia"/>
          <w:b/>
          <w:bCs/>
          <w:color w:val="000000" w:themeColor="text1"/>
          <w:spacing w:val="-6"/>
          <w:sz w:val="28"/>
          <w:szCs w:val="28"/>
          <w14:textFill>
            <w14:solidFill>
              <w14:schemeClr w14:val="tx1"/>
            </w14:solidFill>
          </w14:textFill>
        </w:rPr>
        <w:fldChar w:fldCharType="end"/>
      </w:r>
      <w:bookmarkEnd w:id="42"/>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bookmarkStart w:id="43" w:name="_Toc2275"/>
      <w:r>
        <w:rPr>
          <w:rFonts w:hint="eastAsia" w:ascii="宋体" w:hAnsi="宋体" w:eastAsia="宋体" w:cs="宋体"/>
          <w:spacing w:val="-12"/>
          <w:sz w:val="21"/>
          <w:szCs w:val="21"/>
        </w:rPr>
        <w:fldChar w:fldCharType="begin"/>
      </w:r>
      <w:r>
        <w:rPr>
          <w:rFonts w:hint="eastAsia" w:ascii="宋体" w:hAnsi="宋体" w:eastAsia="宋体" w:cs="宋体"/>
          <w:spacing w:val="-12"/>
          <w:sz w:val="21"/>
          <w:szCs w:val="21"/>
        </w:rPr>
        <w:instrText xml:space="preserve"> HYPERLINK \l "_Toc5977" </w:instrText>
      </w:r>
      <w:r>
        <w:rPr>
          <w:rFonts w:hint="eastAsia" w:ascii="宋体" w:hAnsi="宋体" w:eastAsia="宋体" w:cs="宋体"/>
          <w:spacing w:val="-12"/>
          <w:sz w:val="21"/>
          <w:szCs w:val="21"/>
        </w:rPr>
        <w:fldChar w:fldCharType="separate"/>
      </w:r>
      <w:r>
        <w:rPr>
          <w:rFonts w:hint="eastAsia" w:ascii="宋体" w:hAnsi="宋体" w:eastAsia="宋体" w:cs="宋体"/>
          <w:spacing w:val="-12"/>
          <w:sz w:val="21"/>
          <w:szCs w:val="21"/>
        </w:rPr>
        <w:t>1、赛前准备</w:t>
      </w:r>
      <w:r>
        <w:rPr>
          <w:rFonts w:hint="eastAsia" w:ascii="宋体" w:hAnsi="宋体" w:eastAsia="宋体" w:cs="宋体"/>
          <w:spacing w:val="-12"/>
          <w:sz w:val="21"/>
          <w:szCs w:val="21"/>
        </w:rPr>
        <w:fldChar w:fldCharType="end"/>
      </w:r>
      <w:bookmarkEnd w:id="43"/>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 xml:space="preserve">根据项目实际需要，裁判长与承办单位于赛前2--3天对场地设施设备等准备工作进行最终确认；裁判长与裁判员于赛前1--2天进行集中培训、技术对接和设备设施、耗材确认。 </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 xml:space="preserve">（1）参赛选手报到时需领取参赛证卡、参赛资料、参赛物料，报到完毕后提前前往赛场，熟悉场地。 </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（2）选手的出场顺序抽签决定。</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 xml:space="preserve">（3）赛前30分钟，到指定检录口进行检录，由检录人员核实编号，开赛后迟到15分钟的选手视为自动放弃参赛。 </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 xml:space="preserve">（4）检录完毕，每位选手按照抽签工位号到指定位置。可携带竞赛规定必备的工具、用具（如笔、草稿纸等）等。所有通讯、照相、摄像、磁盘等工具一律不得带入比赛现场。 </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bookmarkStart w:id="44" w:name="_Toc11669"/>
      <w:r>
        <w:rPr>
          <w:rFonts w:hint="eastAsia" w:ascii="宋体" w:hAnsi="宋体" w:eastAsia="宋体" w:cs="宋体"/>
          <w:spacing w:val="-12"/>
          <w:sz w:val="21"/>
          <w:szCs w:val="21"/>
        </w:rPr>
        <w:fldChar w:fldCharType="begin"/>
      </w:r>
      <w:r>
        <w:rPr>
          <w:rFonts w:hint="eastAsia" w:ascii="宋体" w:hAnsi="宋体" w:eastAsia="宋体" w:cs="宋体"/>
          <w:spacing w:val="-12"/>
          <w:sz w:val="21"/>
          <w:szCs w:val="21"/>
        </w:rPr>
        <w:instrText xml:space="preserve"> HYPERLINK \l "_Toc27434" </w:instrText>
      </w:r>
      <w:r>
        <w:rPr>
          <w:rFonts w:hint="eastAsia" w:ascii="宋体" w:hAnsi="宋体" w:eastAsia="宋体" w:cs="宋体"/>
          <w:spacing w:val="-12"/>
          <w:sz w:val="21"/>
          <w:szCs w:val="21"/>
        </w:rPr>
        <w:fldChar w:fldCharType="separate"/>
      </w:r>
      <w:r>
        <w:rPr>
          <w:rFonts w:hint="eastAsia" w:ascii="宋体" w:hAnsi="宋体" w:eastAsia="宋体" w:cs="宋体"/>
          <w:spacing w:val="-12"/>
          <w:sz w:val="21"/>
          <w:szCs w:val="21"/>
        </w:rPr>
        <w:t>2、竞赛实施</w:t>
      </w:r>
      <w:r>
        <w:rPr>
          <w:rFonts w:hint="eastAsia" w:ascii="宋体" w:hAnsi="宋体" w:eastAsia="宋体" w:cs="宋体"/>
          <w:spacing w:val="-12"/>
          <w:sz w:val="21"/>
          <w:szCs w:val="21"/>
        </w:rPr>
        <w:fldChar w:fldCharType="end"/>
      </w:r>
      <w:bookmarkEnd w:id="44"/>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 xml:space="preserve">（1）在竞赛过程中，选手应遵守安全操作规程，接受裁判员的监督和警示，确保参赛选手人身安全及设备安全。 </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 xml:space="preserve">（2）竞赛过程中严禁交头接耳，也不能相互借用工具、仪器仪表。各参赛选手间不能走动、交谈。 </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 xml:space="preserve">（3）由裁判长统一告知选手比赛规则、时间和流程后，裁判长宣布比赛正式开始并计时。比赛过程中，选手若需休息、饮水或去洗手间，一律计算在操作时间内。 </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 xml:space="preserve">（4）选手进入赛场后，不得擅自离开赛场，因病或其他原因离开赛场或终止比赛，应向裁判示意，须经赛场裁判长同意，并在赛场记录表上签字确认后，方可离开赛场并在赛场工作人员指引下到达指定地点。 </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 xml:space="preserve">（5）因参赛选手个人误操作造成人身安全事故或设备故障时，裁判长有权中止选手竞赛。如非参赛选手个人因素出现的设备或工具故障而无法继续竞赛时，参赛选手可提出更换设备或工具的要求，裁判长同意并更换后，参赛选手可继续参加竞赛，并给参赛选手补足所耽误的竞赛时间。选手自带设备和工具，赛场不负责更换。 </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 xml:space="preserve">（6）参赛选手如提前结束竞赛，应举手向裁判员报告，竞赛结束时间由裁判员进行记录。参赛选手结束竞赛后不得再进行任何操作，离场后也不得再进入赛场。 </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（7）裁判长在竞赛结束前30分钟、10分钟进行竞赛剩余时间提醒。裁判长发布竞赛结束指令后，未完成任务的参赛选手应立即停止操作，不得以任何理由拖延竞赛时间，并按要求清理赛位。</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 xml:space="preserve">（8）选手须按照程序提交比赛结果（任务书、报告），配合裁判做好赛场情况记录，并签字确认，裁判提出签名要求时，不得无故拒绝。 </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bookmarkStart w:id="45" w:name="_Toc7571"/>
      <w:r>
        <w:rPr>
          <w:rFonts w:hint="eastAsia" w:ascii="宋体" w:hAnsi="宋体" w:eastAsia="宋体" w:cs="宋体"/>
          <w:spacing w:val="-12"/>
          <w:sz w:val="21"/>
          <w:szCs w:val="21"/>
        </w:rPr>
        <w:fldChar w:fldCharType="begin"/>
      </w:r>
      <w:r>
        <w:rPr>
          <w:rFonts w:hint="eastAsia" w:ascii="宋体" w:hAnsi="宋体" w:eastAsia="宋体" w:cs="宋体"/>
          <w:spacing w:val="-12"/>
          <w:sz w:val="21"/>
          <w:szCs w:val="21"/>
        </w:rPr>
        <w:instrText xml:space="preserve"> HYPERLINK \l "_Toc5977" </w:instrText>
      </w:r>
      <w:r>
        <w:rPr>
          <w:rFonts w:hint="eastAsia" w:ascii="宋体" w:hAnsi="宋体" w:eastAsia="宋体" w:cs="宋体"/>
          <w:spacing w:val="-12"/>
          <w:sz w:val="21"/>
          <w:szCs w:val="21"/>
        </w:rPr>
        <w:fldChar w:fldCharType="separate"/>
      </w:r>
      <w:r>
        <w:rPr>
          <w:rFonts w:hint="eastAsia" w:ascii="宋体" w:hAnsi="宋体" w:eastAsia="宋体" w:cs="宋体"/>
          <w:spacing w:val="-12"/>
          <w:sz w:val="21"/>
          <w:szCs w:val="21"/>
        </w:rPr>
        <w:t>3、技术违规处理</w:t>
      </w:r>
      <w:r>
        <w:rPr>
          <w:rFonts w:hint="eastAsia" w:ascii="宋体" w:hAnsi="宋体" w:eastAsia="宋体" w:cs="宋体"/>
          <w:spacing w:val="-12"/>
          <w:sz w:val="21"/>
          <w:szCs w:val="21"/>
        </w:rPr>
        <w:fldChar w:fldCharType="end"/>
      </w:r>
      <w:bookmarkEnd w:id="45"/>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 xml:space="preserve">（1）不得携带其他未经组委会认可的设备、工具、机具、材料等参赛，不听劝告的取消比赛资格。 </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 xml:space="preserve">（2）竞赛过程中，选手不得接受场外送进的材料、加工过的半成品等。 </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 xml:space="preserve">（3）选手不得损坏、拆卸、改装赛场提供的设备、工具和工作台等设施。 </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 xml:space="preserve">（4）选手不得在任何竞赛区域、位置、赛件上作任何涉嫌作弊的标记。如比赛开始前发现有明显痕迹，可上报裁判员进行处理，严重者可按作弊处理。 </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 xml:space="preserve">（5）在完成竞赛任务的过程中，因操作不当导致事故，扣10～20 分，情况严重者取消比赛资格。 </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（6）因违规操作损坏赛场提供的设备、污染赛场环境等不符合职业规范的行为，视情节扣5～10 分。</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（7）扰乱赛场秩序，干扰裁判员工作，视情节扣5～10分，情况严重者取消比赛资格。</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bookmarkStart w:id="46" w:name="_Toc7561"/>
      <w:r>
        <w:rPr>
          <w:rFonts w:hint="eastAsia" w:ascii="宋体" w:hAnsi="宋体" w:eastAsia="宋体" w:cs="宋体"/>
          <w:spacing w:val="-12"/>
          <w:sz w:val="21"/>
          <w:szCs w:val="21"/>
        </w:rPr>
        <w:fldChar w:fldCharType="begin"/>
      </w:r>
      <w:r>
        <w:rPr>
          <w:rFonts w:hint="eastAsia" w:ascii="宋体" w:hAnsi="宋体" w:eastAsia="宋体" w:cs="宋体"/>
          <w:spacing w:val="-12"/>
          <w:sz w:val="21"/>
          <w:szCs w:val="21"/>
        </w:rPr>
        <w:instrText xml:space="preserve"> HYPERLINK \l "_Toc27434" </w:instrText>
      </w:r>
      <w:r>
        <w:rPr>
          <w:rFonts w:hint="eastAsia" w:ascii="宋体" w:hAnsi="宋体" w:eastAsia="宋体" w:cs="宋体"/>
          <w:spacing w:val="-12"/>
          <w:sz w:val="21"/>
          <w:szCs w:val="21"/>
        </w:rPr>
        <w:fldChar w:fldCharType="separate"/>
      </w:r>
      <w:r>
        <w:rPr>
          <w:rFonts w:hint="eastAsia" w:ascii="宋体" w:hAnsi="宋体" w:eastAsia="宋体" w:cs="宋体"/>
          <w:spacing w:val="-12"/>
          <w:sz w:val="21"/>
          <w:szCs w:val="21"/>
        </w:rPr>
        <w:t>4、问题或争议处理</w:t>
      </w:r>
      <w:r>
        <w:rPr>
          <w:rFonts w:hint="eastAsia" w:ascii="宋体" w:hAnsi="宋体" w:eastAsia="宋体" w:cs="宋体"/>
          <w:spacing w:val="-12"/>
          <w:sz w:val="21"/>
          <w:szCs w:val="21"/>
        </w:rPr>
        <w:fldChar w:fldCharType="end"/>
      </w:r>
      <w:bookmarkEnd w:id="46"/>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参赛选手、裁判员发现竞赛过程中存在问题或争议，应向裁判长反映。裁判长依据相关规定处理或组织比赛现场裁判员研究解决。处理意见需比赛现场全体裁判员表决的，须经全体裁判员半数以上通过。最终处理意见应及时告知意见反映人，并填写《问题或争议处理记录表》。</w:t>
      </w:r>
    </w:p>
    <w:p>
      <w:pPr>
        <w:ind w:firstLine="619" w:firstLineChars="200"/>
        <w:outlineLvl w:val="0"/>
        <w:rPr>
          <w:rFonts w:ascii="宋体" w:hAnsi="宋体" w:cs="宋体"/>
          <w:color w:val="000000" w:themeColor="text1"/>
          <w:sz w:val="28"/>
          <w:szCs w:val="28"/>
          <w14:textFill>
            <w14:solidFill>
              <w14:schemeClr w14:val="tx1"/>
            </w14:solidFill>
          </w14:textFill>
        </w:rPr>
      </w:pPr>
      <w:bookmarkStart w:id="47" w:name="_Toc13226"/>
      <w:bookmarkStart w:id="48" w:name="_Toc12100"/>
      <w:bookmarkStart w:id="49" w:name="_Toc87011408"/>
      <w:r>
        <w:rPr>
          <w:rFonts w:hint="eastAsia"/>
          <w:b/>
          <w:bCs/>
          <w:spacing w:val="-6"/>
          <w:sz w:val="32"/>
          <w:szCs w:val="32"/>
        </w:rPr>
        <w:t>四、竞赛场地、设施设备</w:t>
      </w:r>
      <w:bookmarkEnd w:id="47"/>
      <w:r>
        <w:rPr>
          <w:rFonts w:hint="eastAsia"/>
          <w:b/>
          <w:bCs/>
          <w:spacing w:val="-6"/>
          <w:sz w:val="32"/>
          <w:szCs w:val="32"/>
        </w:rPr>
        <w:t>等安排</w:t>
      </w:r>
      <w:bookmarkEnd w:id="48"/>
      <w:bookmarkEnd w:id="49"/>
    </w:p>
    <w:p>
      <w:pPr>
        <w:ind w:firstLine="562" w:firstLineChars="200"/>
        <w:outlineLvl w:val="1"/>
        <w:rPr>
          <w:rFonts w:ascii="宋体" w:hAnsi="宋体" w:cs="宋体"/>
          <w:color w:val="000000" w:themeColor="text1"/>
          <w:sz w:val="28"/>
          <w:szCs w:val="28"/>
          <w14:textFill>
            <w14:solidFill>
              <w14:schemeClr w14:val="tx1"/>
            </w14:solidFill>
          </w14:textFill>
        </w:rPr>
      </w:pPr>
      <w:bookmarkStart w:id="50" w:name="_Toc242"/>
      <w:bookmarkStart w:id="51" w:name="_Toc87011409"/>
      <w:bookmarkStart w:id="52" w:name="_Toc19914"/>
      <w:r>
        <w:rPr>
          <w:rFonts w:hint="eastAsia" w:ascii="宋体" w:hAnsi="宋体" w:cs="宋体"/>
          <w:b/>
          <w:bCs/>
          <w:color w:val="000000" w:themeColor="text1"/>
          <w:sz w:val="28"/>
          <w:szCs w:val="28"/>
          <w14:textFill>
            <w14:solidFill>
              <w14:schemeClr w14:val="tx1"/>
            </w14:solidFill>
          </w14:textFill>
        </w:rPr>
        <w:t>（一）赛场规格要求</w:t>
      </w:r>
      <w:bookmarkEnd w:id="50"/>
      <w:bookmarkEnd w:id="51"/>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1、总竞赛场地约</w:t>
      </w:r>
      <w:r>
        <w:rPr>
          <w:rFonts w:hint="eastAsia" w:ascii="宋体" w:hAnsi="宋体" w:eastAsia="宋体" w:cs="宋体"/>
          <w:spacing w:val="-12"/>
          <w:sz w:val="21"/>
          <w:szCs w:val="21"/>
          <w:lang w:val="en-US" w:eastAsia="zh-CN"/>
        </w:rPr>
        <w:t>200</w:t>
      </w:r>
      <w:r>
        <w:rPr>
          <w:rFonts w:hint="eastAsia" w:ascii="宋体" w:hAnsi="宋体" w:eastAsia="宋体" w:cs="宋体"/>
          <w:spacing w:val="-12"/>
          <w:sz w:val="21"/>
          <w:szCs w:val="21"/>
        </w:rPr>
        <w:t>m2；</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2、场地环境应按照花艺赛项技术要求进行布置，整个比赛场地应保持通畅和开放，配套提供稳定的水、电和供电应急设备，并配备防火防爆及其他安全设施，以防突发事件。</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 xml:space="preserve">3、每竞赛工位不小于3m*3m的操作面积和展示面积。 </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4、竞赛场地内应设置花材储藏间、裁判工作间(至少每人一个工作椅和供所有裁判开会工作的会议桌)、录分室、统分室及选手候考区。</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rPr>
      </w:pPr>
      <w:r>
        <w:rPr>
          <w:rFonts w:hint="eastAsia" w:ascii="宋体" w:hAnsi="宋体" w:eastAsia="宋体" w:cs="宋体"/>
          <w:spacing w:val="-12"/>
          <w:sz w:val="21"/>
          <w:szCs w:val="21"/>
        </w:rPr>
        <w:t>5、赛场周边设有卫生间、维修服务、医疗站等公共服务区和紧急疏散通道，并在赛场周围设置隔离带。</w:t>
      </w:r>
    </w:p>
    <w:p>
      <w:pPr>
        <w:ind w:firstLine="562" w:firstLineChars="200"/>
        <w:outlineLvl w:val="1"/>
        <w:rPr>
          <w:rFonts w:ascii="宋体" w:hAnsi="宋体" w:cs="宋体"/>
          <w:color w:val="000000" w:themeColor="text1"/>
          <w:sz w:val="28"/>
          <w:szCs w:val="28"/>
          <w14:textFill>
            <w14:solidFill>
              <w14:schemeClr w14:val="tx1"/>
            </w14:solidFill>
          </w14:textFill>
        </w:rPr>
        <w:sectPr>
          <w:footerReference r:id="rId14" w:type="first"/>
          <w:footerReference r:id="rId12" w:type="default"/>
          <w:footerReference r:id="rId13" w:type="even"/>
          <w:pgSz w:w="11906" w:h="16838"/>
          <w:pgMar w:top="1440" w:right="1418" w:bottom="1440" w:left="1418" w:header="851" w:footer="992" w:gutter="0"/>
          <w:pgNumType w:start="1"/>
          <w:cols w:space="425" w:num="1"/>
          <w:titlePg/>
          <w:docGrid w:type="lines" w:linePitch="312" w:charSpace="0"/>
        </w:sectPr>
      </w:pPr>
      <w:bookmarkStart w:id="53" w:name="_Toc87011410"/>
      <w:bookmarkStart w:id="54" w:name="_Toc1084"/>
      <w:r>
        <w:rPr>
          <w:rFonts w:hint="eastAsia" w:ascii="宋体" w:hAnsi="宋体" w:cs="宋体"/>
          <w:b/>
          <w:bCs/>
          <w:color w:val="000000" w:themeColor="text1"/>
          <w:sz w:val="28"/>
          <w:szCs w:val="28"/>
          <w14:textFill>
            <w14:solidFill>
              <w14:schemeClr w14:val="tx1"/>
            </w14:solidFill>
          </w14:textFill>
        </w:rPr>
        <w:t>（二）场地</w:t>
      </w:r>
      <w:bookmarkEnd w:id="53"/>
      <w:r>
        <w:rPr>
          <w:rFonts w:hint="eastAsia" w:ascii="宋体" w:hAnsi="宋体" w:cs="宋体"/>
          <w:b/>
          <w:bCs/>
          <w:color w:val="000000" w:themeColor="text1"/>
          <w:sz w:val="28"/>
          <w:szCs w:val="28"/>
          <w:lang w:val="en-US" w:eastAsia="zh-CN"/>
          <w14:textFill>
            <w14:solidFill>
              <w14:schemeClr w14:val="tx1"/>
            </w14:solidFill>
          </w14:textFill>
        </w:rPr>
        <w:t>设施</w:t>
      </w:r>
      <w:bookmarkEnd w:id="54"/>
      <w:bookmarkStart w:id="55" w:name="（二）场内设施及布局"/>
      <w:bookmarkEnd w:id="55"/>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bookmarkStart w:id="56" w:name="_Toc10895"/>
      <w:r>
        <w:rPr>
          <w:rFonts w:hint="eastAsia" w:ascii="宋体" w:hAnsi="宋体" w:eastAsia="宋体" w:cs="宋体"/>
          <w:spacing w:val="-12"/>
          <w:sz w:val="21"/>
          <w:szCs w:val="21"/>
          <w:lang w:val="en-US"/>
        </w:rPr>
        <w:t>1、场地设施设备清单</w:t>
      </w:r>
      <w:bookmarkEnd w:id="56"/>
      <w:r>
        <w:rPr>
          <w:rFonts w:hint="eastAsia" w:ascii="宋体" w:hAnsi="宋体" w:eastAsia="宋体" w:cs="宋体"/>
          <w:spacing w:val="-12"/>
          <w:sz w:val="21"/>
          <w:szCs w:val="21"/>
          <w:lang w:val="en-US"/>
        </w:rPr>
        <w:t xml:space="preserve"> </w:t>
      </w:r>
    </w:p>
    <w:p>
      <w:pPr>
        <w:keepNext w:val="0"/>
        <w:keepLines w:val="0"/>
        <w:pageBreakBefore w:val="0"/>
        <w:widowControl/>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z w:val="21"/>
          <w:szCs w:val="21"/>
        </w:rPr>
      </w:pPr>
      <w:r>
        <w:rPr>
          <w:rFonts w:hint="eastAsia" w:ascii="宋体" w:hAnsi="宋体" w:cs="宋体"/>
          <w:spacing w:val="3"/>
          <w:sz w:val="21"/>
          <w:szCs w:val="21"/>
          <w:lang w:val="en-US" w:eastAsia="zh-CN"/>
        </w:rPr>
        <w:t>花艺</w:t>
      </w:r>
      <w:r>
        <w:rPr>
          <w:rFonts w:hint="eastAsia" w:ascii="宋体" w:hAnsi="宋体" w:eastAsia="宋体" w:cs="宋体"/>
          <w:spacing w:val="3"/>
          <w:sz w:val="21"/>
          <w:szCs w:val="21"/>
        </w:rPr>
        <w:t>项目赛场提供设施设备清单表</w:t>
      </w:r>
    </w:p>
    <w:p>
      <w:pPr>
        <w:pStyle w:val="3"/>
        <w:spacing w:before="3"/>
        <w:ind w:left="0"/>
        <w:rPr>
          <w:b/>
          <w:sz w:val="17"/>
        </w:rPr>
      </w:pPr>
    </w:p>
    <w:tbl>
      <w:tblPr>
        <w:tblStyle w:val="11"/>
        <w:tblW w:w="8426" w:type="dxa"/>
        <w:tblInd w:w="153"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232"/>
        <w:gridCol w:w="2010"/>
        <w:gridCol w:w="2790"/>
        <w:gridCol w:w="781"/>
        <w:gridCol w:w="1613"/>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381" w:hRule="atLeast"/>
          <w:tblHeader/>
        </w:trPr>
        <w:tc>
          <w:tcPr>
            <w:tcW w:w="1232" w:type="dxa"/>
            <w:tcBorders>
              <w:top w:val="single" w:color="000000" w:sz="12" w:space="0"/>
              <w:left w:val="single" w:color="000000" w:sz="2" w:space="0"/>
              <w:bottom w:val="single" w:color="000000" w:sz="12" w:space="0"/>
              <w:right w:val="single" w:color="000000" w:sz="2" w:space="0"/>
            </w:tcBorders>
            <w:shd w:val="clear" w:color="auto" w:fill="9CC2E5" w:themeFill="accent1" w:themeFillTint="99"/>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 xml:space="preserve">项目      </w:t>
            </w:r>
          </w:p>
        </w:tc>
        <w:tc>
          <w:tcPr>
            <w:tcW w:w="2010" w:type="dxa"/>
            <w:tcBorders>
              <w:top w:val="single" w:color="000000" w:sz="12" w:space="0"/>
              <w:left w:val="single" w:color="000000" w:sz="2" w:space="0"/>
              <w:bottom w:val="single" w:color="000000" w:sz="12" w:space="0"/>
              <w:right w:val="single" w:color="000000" w:sz="2" w:space="0"/>
            </w:tcBorders>
            <w:shd w:val="clear" w:color="auto" w:fill="9CC2E5" w:themeFill="accent1" w:themeFillTint="99"/>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名称</w:t>
            </w:r>
          </w:p>
        </w:tc>
        <w:tc>
          <w:tcPr>
            <w:tcW w:w="2790" w:type="dxa"/>
            <w:tcBorders>
              <w:top w:val="single" w:color="000000" w:sz="12" w:space="0"/>
              <w:left w:val="single" w:color="000000" w:sz="2" w:space="0"/>
              <w:bottom w:val="single" w:color="000000" w:sz="12" w:space="0"/>
              <w:right w:val="single" w:color="000000" w:sz="2" w:space="0"/>
            </w:tcBorders>
            <w:shd w:val="clear" w:color="auto" w:fill="9CC2E5" w:themeFill="accent1" w:themeFillTint="99"/>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型号</w:t>
            </w:r>
          </w:p>
        </w:tc>
        <w:tc>
          <w:tcPr>
            <w:tcW w:w="781" w:type="dxa"/>
            <w:tcBorders>
              <w:top w:val="single" w:color="000000" w:sz="12" w:space="0"/>
              <w:left w:val="single" w:color="000000" w:sz="2" w:space="0"/>
              <w:bottom w:val="single" w:color="000000" w:sz="12" w:space="0"/>
              <w:right w:val="single" w:color="000000" w:sz="2" w:space="0"/>
            </w:tcBorders>
            <w:shd w:val="clear" w:color="auto" w:fill="9CC2E5" w:themeFill="accent1" w:themeFillTint="99"/>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单位</w:t>
            </w:r>
          </w:p>
        </w:tc>
        <w:tc>
          <w:tcPr>
            <w:tcW w:w="1613" w:type="dxa"/>
            <w:tcBorders>
              <w:top w:val="single" w:color="000000" w:sz="12" w:space="0"/>
              <w:left w:val="single" w:color="000000" w:sz="2" w:space="0"/>
              <w:bottom w:val="single" w:color="000000" w:sz="12" w:space="0"/>
              <w:right w:val="single" w:color="000000" w:sz="2" w:space="0"/>
            </w:tcBorders>
            <w:shd w:val="clear" w:color="auto" w:fill="9CC2E5" w:themeFill="accent1" w:themeFillTint="99"/>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数量（每个选手配备）</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294" w:hRule="atLeast"/>
        </w:trPr>
        <w:tc>
          <w:tcPr>
            <w:tcW w:w="1232" w:type="dxa"/>
            <w:vMerge w:val="restart"/>
            <w:tcBorders>
              <w:top w:val="single" w:color="000000" w:sz="12" w:space="0"/>
              <w:left w:val="single" w:color="000000" w:sz="4" w:space="0"/>
              <w:right w:val="single" w:color="000000" w:sz="2" w:space="0"/>
            </w:tcBorders>
            <w:shd w:val="clear" w:color="auto" w:fill="FBE5D6" w:themeFill="accent2" w:themeFillTint="32"/>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right="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场地设备及材料</w:t>
            </w:r>
          </w:p>
        </w:tc>
        <w:tc>
          <w:tcPr>
            <w:tcW w:w="2010" w:type="dxa"/>
            <w:tcBorders>
              <w:top w:val="single" w:color="000000" w:sz="12" w:space="0"/>
              <w:left w:val="single" w:color="000000" w:sz="2" w:space="0"/>
              <w:bottom w:val="single" w:color="000000" w:sz="12" w:space="0"/>
              <w:right w:val="single" w:color="000000" w:sz="2"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操作台</w:t>
            </w:r>
          </w:p>
        </w:tc>
        <w:tc>
          <w:tcPr>
            <w:tcW w:w="2790" w:type="dxa"/>
            <w:tcBorders>
              <w:top w:val="single" w:color="000000" w:sz="12" w:space="0"/>
              <w:left w:val="single" w:color="000000" w:sz="2" w:space="0"/>
              <w:bottom w:val="single" w:color="000000" w:sz="12" w:space="0"/>
              <w:right w:val="single" w:color="000000" w:sz="2"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不小于 110CM*80CM</w:t>
            </w:r>
          </w:p>
        </w:tc>
        <w:tc>
          <w:tcPr>
            <w:tcW w:w="781" w:type="dxa"/>
            <w:tcBorders>
              <w:top w:val="single" w:color="000000" w:sz="12" w:space="0"/>
              <w:left w:val="single" w:color="000000" w:sz="2" w:space="0"/>
              <w:bottom w:val="single" w:color="000000" w:sz="12" w:space="0"/>
              <w:right w:val="single" w:color="000000" w:sz="2"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只</w:t>
            </w:r>
          </w:p>
        </w:tc>
        <w:tc>
          <w:tcPr>
            <w:tcW w:w="1613" w:type="dxa"/>
            <w:tcBorders>
              <w:top w:val="single" w:color="000000" w:sz="12" w:space="0"/>
              <w:left w:val="single" w:color="000000" w:sz="2" w:space="0"/>
              <w:bottom w:val="single" w:color="000000" w:sz="12" w:space="0"/>
              <w:right w:val="single" w:color="000000" w:sz="2"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1</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90" w:hRule="atLeast"/>
        </w:trPr>
        <w:tc>
          <w:tcPr>
            <w:tcW w:w="1232" w:type="dxa"/>
            <w:vMerge w:val="continue"/>
            <w:tcBorders>
              <w:left w:val="single" w:color="000000" w:sz="4" w:space="0"/>
              <w:right w:val="single" w:color="000000" w:sz="2" w:space="0"/>
            </w:tcBorders>
            <w:shd w:val="clear" w:color="auto" w:fill="FBE5D6" w:themeFill="accent2" w:themeFillTint="32"/>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p>
        </w:tc>
        <w:tc>
          <w:tcPr>
            <w:tcW w:w="2010" w:type="dxa"/>
            <w:tcBorders>
              <w:top w:val="single" w:color="000000" w:sz="12" w:space="0"/>
              <w:left w:val="single" w:color="000000" w:sz="2" w:space="0"/>
              <w:bottom w:val="single" w:color="000000" w:sz="12" w:space="0"/>
              <w:right w:val="single" w:color="000000" w:sz="2"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水桶</w:t>
            </w:r>
          </w:p>
        </w:tc>
        <w:tc>
          <w:tcPr>
            <w:tcW w:w="2790" w:type="dxa"/>
            <w:tcBorders>
              <w:top w:val="single" w:color="000000" w:sz="12" w:space="0"/>
              <w:left w:val="single" w:color="000000" w:sz="2" w:space="0"/>
              <w:bottom w:val="single" w:color="000000" w:sz="12" w:space="0"/>
              <w:right w:val="single" w:color="000000" w:sz="2"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鲜花桶（内含 1/3 水）</w:t>
            </w:r>
          </w:p>
        </w:tc>
        <w:tc>
          <w:tcPr>
            <w:tcW w:w="781" w:type="dxa"/>
            <w:tcBorders>
              <w:top w:val="single" w:color="000000" w:sz="12" w:space="0"/>
              <w:left w:val="single" w:color="000000" w:sz="2" w:space="0"/>
              <w:bottom w:val="single" w:color="000000" w:sz="12" w:space="0"/>
              <w:right w:val="single" w:color="000000" w:sz="2"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只</w:t>
            </w:r>
          </w:p>
        </w:tc>
        <w:tc>
          <w:tcPr>
            <w:tcW w:w="1613" w:type="dxa"/>
            <w:tcBorders>
              <w:top w:val="single" w:color="000000" w:sz="12" w:space="0"/>
              <w:left w:val="single" w:color="000000" w:sz="2" w:space="0"/>
              <w:bottom w:val="single" w:color="000000" w:sz="12" w:space="0"/>
              <w:right w:val="single" w:color="000000" w:sz="2"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234" w:hRule="atLeast"/>
        </w:trPr>
        <w:tc>
          <w:tcPr>
            <w:tcW w:w="1232" w:type="dxa"/>
            <w:vMerge w:val="continue"/>
            <w:tcBorders>
              <w:left w:val="single" w:color="000000" w:sz="4" w:space="0"/>
              <w:right w:val="single" w:color="000000" w:sz="2" w:space="0"/>
            </w:tcBorders>
            <w:shd w:val="clear" w:color="auto" w:fill="FBE5D6" w:themeFill="accent2" w:themeFillTint="32"/>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p>
        </w:tc>
        <w:tc>
          <w:tcPr>
            <w:tcW w:w="2010" w:type="dxa"/>
            <w:tcBorders>
              <w:top w:val="single" w:color="000000" w:sz="12" w:space="0"/>
              <w:left w:val="single" w:color="000000" w:sz="2" w:space="0"/>
              <w:bottom w:val="single" w:color="000000" w:sz="12" w:space="0"/>
              <w:right w:val="single" w:color="000000" w:sz="2"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台布</w:t>
            </w:r>
          </w:p>
        </w:tc>
        <w:tc>
          <w:tcPr>
            <w:tcW w:w="2790" w:type="dxa"/>
            <w:tcBorders>
              <w:top w:val="single" w:color="000000" w:sz="12" w:space="0"/>
              <w:left w:val="single" w:color="000000" w:sz="2" w:space="0"/>
              <w:bottom w:val="single" w:color="000000" w:sz="12" w:space="0"/>
              <w:right w:val="single" w:color="000000" w:sz="2"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一次性</w:t>
            </w:r>
          </w:p>
        </w:tc>
        <w:tc>
          <w:tcPr>
            <w:tcW w:w="781" w:type="dxa"/>
            <w:tcBorders>
              <w:top w:val="single" w:color="000000" w:sz="12" w:space="0"/>
              <w:left w:val="single" w:color="000000" w:sz="2" w:space="0"/>
              <w:bottom w:val="single" w:color="000000" w:sz="12" w:space="0"/>
              <w:right w:val="single" w:color="000000" w:sz="2"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片</w:t>
            </w:r>
          </w:p>
        </w:tc>
        <w:tc>
          <w:tcPr>
            <w:tcW w:w="1613" w:type="dxa"/>
            <w:tcBorders>
              <w:top w:val="single" w:color="000000" w:sz="12" w:space="0"/>
              <w:left w:val="single" w:color="000000" w:sz="2" w:space="0"/>
              <w:bottom w:val="single" w:color="000000" w:sz="12" w:space="0"/>
              <w:right w:val="single" w:color="000000" w:sz="2"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2</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235" w:hRule="atLeast"/>
        </w:trPr>
        <w:tc>
          <w:tcPr>
            <w:tcW w:w="1232" w:type="dxa"/>
            <w:vMerge w:val="continue"/>
            <w:tcBorders>
              <w:left w:val="single" w:color="000000" w:sz="4" w:space="0"/>
              <w:right w:val="single" w:color="000000" w:sz="2" w:space="0"/>
            </w:tcBorders>
            <w:shd w:val="clear" w:color="auto" w:fill="FBE5D6" w:themeFill="accent2" w:themeFillTint="32"/>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p>
        </w:tc>
        <w:tc>
          <w:tcPr>
            <w:tcW w:w="2010" w:type="dxa"/>
            <w:tcBorders>
              <w:top w:val="single" w:color="000000" w:sz="12" w:space="0"/>
              <w:left w:val="single" w:color="000000" w:sz="2" w:space="0"/>
              <w:bottom w:val="single" w:color="000000" w:sz="12" w:space="0"/>
              <w:right w:val="single" w:color="000000" w:sz="2"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垃圾袋</w:t>
            </w:r>
          </w:p>
        </w:tc>
        <w:tc>
          <w:tcPr>
            <w:tcW w:w="2790" w:type="dxa"/>
            <w:tcBorders>
              <w:top w:val="single" w:color="000000" w:sz="12" w:space="0"/>
              <w:left w:val="single" w:color="000000" w:sz="2" w:space="0"/>
              <w:bottom w:val="single" w:color="000000" w:sz="12" w:space="0"/>
              <w:right w:val="single" w:color="000000" w:sz="2"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一次性大号</w:t>
            </w:r>
          </w:p>
        </w:tc>
        <w:tc>
          <w:tcPr>
            <w:tcW w:w="781" w:type="dxa"/>
            <w:tcBorders>
              <w:top w:val="single" w:color="000000" w:sz="12" w:space="0"/>
              <w:left w:val="single" w:color="000000" w:sz="2" w:space="0"/>
              <w:bottom w:val="single" w:color="000000" w:sz="12" w:space="0"/>
              <w:right w:val="single" w:color="000000" w:sz="2"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只</w:t>
            </w:r>
          </w:p>
        </w:tc>
        <w:tc>
          <w:tcPr>
            <w:tcW w:w="1613" w:type="dxa"/>
            <w:tcBorders>
              <w:top w:val="single" w:color="000000" w:sz="12" w:space="0"/>
              <w:left w:val="single" w:color="000000" w:sz="2" w:space="0"/>
              <w:bottom w:val="single" w:color="000000" w:sz="12" w:space="0"/>
              <w:right w:val="single" w:color="000000" w:sz="2"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356" w:hRule="atLeast"/>
        </w:trPr>
        <w:tc>
          <w:tcPr>
            <w:tcW w:w="1232" w:type="dxa"/>
            <w:vMerge w:val="continue"/>
            <w:tcBorders>
              <w:left w:val="single" w:color="000000" w:sz="4" w:space="0"/>
              <w:right w:val="single" w:color="000000" w:sz="2" w:space="0"/>
            </w:tcBorders>
            <w:shd w:val="clear" w:color="auto" w:fill="FBE5D6" w:themeFill="accent2" w:themeFillTint="32"/>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p>
        </w:tc>
        <w:tc>
          <w:tcPr>
            <w:tcW w:w="2010" w:type="dxa"/>
            <w:tcBorders>
              <w:top w:val="single" w:color="000000" w:sz="12" w:space="0"/>
              <w:left w:val="single" w:color="000000" w:sz="2" w:space="0"/>
              <w:bottom w:val="single" w:color="000000" w:sz="12" w:space="0"/>
              <w:right w:val="single" w:color="000000" w:sz="2"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工作围裙</w:t>
            </w:r>
          </w:p>
        </w:tc>
        <w:tc>
          <w:tcPr>
            <w:tcW w:w="2790" w:type="dxa"/>
            <w:tcBorders>
              <w:top w:val="single" w:color="000000" w:sz="12" w:space="0"/>
              <w:left w:val="single" w:color="000000" w:sz="2" w:space="0"/>
              <w:bottom w:val="single" w:color="000000" w:sz="12" w:space="0"/>
              <w:right w:val="single" w:color="000000" w:sz="2"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p>
        </w:tc>
        <w:tc>
          <w:tcPr>
            <w:tcW w:w="781" w:type="dxa"/>
            <w:tcBorders>
              <w:top w:val="single" w:color="000000" w:sz="12" w:space="0"/>
              <w:left w:val="single" w:color="000000" w:sz="2" w:space="0"/>
              <w:bottom w:val="single" w:color="000000" w:sz="12" w:space="0"/>
              <w:right w:val="single" w:color="000000" w:sz="2"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个</w:t>
            </w:r>
          </w:p>
        </w:tc>
        <w:tc>
          <w:tcPr>
            <w:tcW w:w="1613" w:type="dxa"/>
            <w:tcBorders>
              <w:top w:val="single" w:color="000000" w:sz="12" w:space="0"/>
              <w:left w:val="single" w:color="000000" w:sz="2" w:space="0"/>
              <w:bottom w:val="single" w:color="000000" w:sz="12" w:space="0"/>
              <w:right w:val="single" w:color="000000" w:sz="2"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1</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341" w:hRule="atLeast"/>
        </w:trPr>
        <w:tc>
          <w:tcPr>
            <w:tcW w:w="1232" w:type="dxa"/>
            <w:vMerge w:val="continue"/>
            <w:tcBorders>
              <w:left w:val="single" w:color="000000" w:sz="4" w:space="0"/>
              <w:right w:val="single" w:color="000000" w:sz="2" w:space="0"/>
            </w:tcBorders>
            <w:shd w:val="clear" w:color="auto" w:fill="FBE5D6" w:themeFill="accent2" w:themeFillTint="32"/>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p>
        </w:tc>
        <w:tc>
          <w:tcPr>
            <w:tcW w:w="2010" w:type="dxa"/>
            <w:tcBorders>
              <w:top w:val="single" w:color="000000" w:sz="12" w:space="0"/>
              <w:left w:val="single" w:color="000000" w:sz="2" w:space="0"/>
              <w:bottom w:val="single" w:color="000000" w:sz="12" w:space="0"/>
              <w:right w:val="single" w:color="000000" w:sz="2"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小喷水壶</w:t>
            </w:r>
          </w:p>
        </w:tc>
        <w:tc>
          <w:tcPr>
            <w:tcW w:w="2790" w:type="dxa"/>
            <w:tcBorders>
              <w:top w:val="single" w:color="000000" w:sz="12" w:space="0"/>
              <w:left w:val="single" w:color="000000" w:sz="2" w:space="0"/>
              <w:bottom w:val="single" w:color="000000" w:sz="12" w:space="0"/>
              <w:right w:val="single" w:color="000000" w:sz="2"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塑料</w:t>
            </w:r>
          </w:p>
        </w:tc>
        <w:tc>
          <w:tcPr>
            <w:tcW w:w="781" w:type="dxa"/>
            <w:tcBorders>
              <w:top w:val="single" w:color="000000" w:sz="12" w:space="0"/>
              <w:left w:val="single" w:color="000000" w:sz="2" w:space="0"/>
              <w:bottom w:val="single" w:color="000000" w:sz="12" w:space="0"/>
              <w:right w:val="single" w:color="000000" w:sz="2"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个</w:t>
            </w:r>
          </w:p>
        </w:tc>
        <w:tc>
          <w:tcPr>
            <w:tcW w:w="1613" w:type="dxa"/>
            <w:tcBorders>
              <w:top w:val="single" w:color="000000" w:sz="12" w:space="0"/>
              <w:left w:val="single" w:color="000000" w:sz="2" w:space="0"/>
              <w:bottom w:val="single" w:color="000000" w:sz="12" w:space="0"/>
              <w:right w:val="single" w:color="000000" w:sz="2"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1</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339" w:hRule="atLeast"/>
        </w:trPr>
        <w:tc>
          <w:tcPr>
            <w:tcW w:w="1232" w:type="dxa"/>
            <w:vMerge w:val="continue"/>
            <w:tcBorders>
              <w:left w:val="single" w:color="000000" w:sz="4" w:space="0"/>
              <w:right w:val="single" w:color="000000" w:sz="2" w:space="0"/>
            </w:tcBorders>
            <w:shd w:val="clear" w:color="auto" w:fill="FBE5D6" w:themeFill="accent2" w:themeFillTint="32"/>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p>
        </w:tc>
        <w:tc>
          <w:tcPr>
            <w:tcW w:w="2010" w:type="dxa"/>
            <w:tcBorders>
              <w:top w:val="single" w:color="000000" w:sz="12" w:space="0"/>
              <w:left w:val="single" w:color="000000" w:sz="2" w:space="0"/>
              <w:bottom w:val="single" w:color="000000" w:sz="12" w:space="0"/>
              <w:right w:val="single" w:color="000000" w:sz="2"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展示桌</w:t>
            </w:r>
          </w:p>
        </w:tc>
        <w:tc>
          <w:tcPr>
            <w:tcW w:w="2790" w:type="dxa"/>
            <w:tcBorders>
              <w:top w:val="single" w:color="000000" w:sz="12" w:space="0"/>
              <w:left w:val="single" w:color="000000" w:sz="2" w:space="0"/>
              <w:bottom w:val="single" w:color="000000" w:sz="12" w:space="0"/>
              <w:right w:val="single" w:color="000000" w:sz="2"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120CM*45CM</w:t>
            </w:r>
          </w:p>
        </w:tc>
        <w:tc>
          <w:tcPr>
            <w:tcW w:w="781" w:type="dxa"/>
            <w:tcBorders>
              <w:top w:val="single" w:color="000000" w:sz="12" w:space="0"/>
              <w:left w:val="single" w:color="000000" w:sz="2" w:space="0"/>
              <w:bottom w:val="single" w:color="000000" w:sz="12" w:space="0"/>
              <w:right w:val="single" w:color="000000" w:sz="2"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个</w:t>
            </w:r>
          </w:p>
        </w:tc>
        <w:tc>
          <w:tcPr>
            <w:tcW w:w="1613" w:type="dxa"/>
            <w:tcBorders>
              <w:top w:val="single" w:color="000000" w:sz="12" w:space="0"/>
              <w:left w:val="single" w:color="000000" w:sz="2" w:space="0"/>
              <w:bottom w:val="single" w:color="000000" w:sz="12" w:space="0"/>
              <w:right w:val="single" w:color="000000" w:sz="2"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1</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90" w:hRule="atLeast"/>
        </w:trPr>
        <w:tc>
          <w:tcPr>
            <w:tcW w:w="1232" w:type="dxa"/>
            <w:vMerge w:val="continue"/>
            <w:tcBorders>
              <w:left w:val="single" w:color="000000" w:sz="4" w:space="0"/>
              <w:right w:val="single" w:color="000000" w:sz="2" w:space="0"/>
            </w:tcBorders>
            <w:shd w:val="clear" w:color="auto" w:fill="FBE5D6" w:themeFill="accent2" w:themeFillTint="32"/>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p>
        </w:tc>
        <w:tc>
          <w:tcPr>
            <w:tcW w:w="2010" w:type="dxa"/>
            <w:tcBorders>
              <w:top w:val="single" w:color="000000" w:sz="4" w:space="0"/>
              <w:left w:val="single" w:color="000000" w:sz="2"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扫帚、簸箕、抹布</w:t>
            </w:r>
          </w:p>
        </w:tc>
        <w:tc>
          <w:tcPr>
            <w:tcW w:w="279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p>
        </w:tc>
        <w:tc>
          <w:tcPr>
            <w:tcW w:w="781"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套</w:t>
            </w:r>
          </w:p>
        </w:tc>
        <w:tc>
          <w:tcPr>
            <w:tcW w:w="1613"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1</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358" w:hRule="atLeast"/>
        </w:trPr>
        <w:tc>
          <w:tcPr>
            <w:tcW w:w="1232" w:type="dxa"/>
            <w:vMerge w:val="continue"/>
            <w:tcBorders>
              <w:left w:val="single" w:color="000000" w:sz="4" w:space="0"/>
              <w:right w:val="single" w:color="000000" w:sz="2" w:space="0"/>
            </w:tcBorders>
            <w:shd w:val="clear" w:color="auto" w:fill="FBE5D6" w:themeFill="accent2" w:themeFillTint="32"/>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p>
        </w:tc>
        <w:tc>
          <w:tcPr>
            <w:tcW w:w="2010" w:type="dxa"/>
            <w:tcBorders>
              <w:top w:val="single" w:color="000000" w:sz="4" w:space="0"/>
              <w:left w:val="single" w:color="000000" w:sz="2"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挂钟</w:t>
            </w:r>
          </w:p>
        </w:tc>
        <w:tc>
          <w:tcPr>
            <w:tcW w:w="279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p>
        </w:tc>
        <w:tc>
          <w:tcPr>
            <w:tcW w:w="781"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个</w:t>
            </w:r>
          </w:p>
        </w:tc>
        <w:tc>
          <w:tcPr>
            <w:tcW w:w="1613"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共2</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358" w:hRule="atLeast"/>
        </w:trPr>
        <w:tc>
          <w:tcPr>
            <w:tcW w:w="1232" w:type="dxa"/>
            <w:vMerge w:val="continue"/>
            <w:tcBorders>
              <w:left w:val="single" w:color="000000" w:sz="4" w:space="0"/>
              <w:right w:val="single" w:color="000000" w:sz="2" w:space="0"/>
            </w:tcBorders>
            <w:shd w:val="clear" w:color="auto" w:fill="FBE5D6" w:themeFill="accent2" w:themeFillTint="32"/>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p>
        </w:tc>
        <w:tc>
          <w:tcPr>
            <w:tcW w:w="2010" w:type="dxa"/>
            <w:tcBorders>
              <w:top w:val="single" w:color="000000" w:sz="4" w:space="0"/>
              <w:left w:val="single" w:color="000000" w:sz="2"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cs="宋体"/>
                <w:spacing w:val="-12"/>
                <w:sz w:val="21"/>
                <w:szCs w:val="21"/>
                <w:lang w:val="en-US" w:eastAsia="zh-CN"/>
              </w:rPr>
              <w:t>立式支架</w:t>
            </w:r>
          </w:p>
        </w:tc>
        <w:tc>
          <w:tcPr>
            <w:tcW w:w="279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default" w:ascii="宋体" w:hAnsi="宋体" w:eastAsia="宋体" w:cs="宋体"/>
                <w:spacing w:val="-12"/>
                <w:sz w:val="21"/>
                <w:szCs w:val="21"/>
                <w:lang w:val="en-US" w:eastAsia="zh-CN"/>
              </w:rPr>
            </w:pPr>
            <w:r>
              <w:rPr>
                <w:rFonts w:hint="eastAsia" w:ascii="宋体" w:hAnsi="宋体" w:cs="宋体"/>
                <w:spacing w:val="-12"/>
                <w:sz w:val="21"/>
                <w:szCs w:val="21"/>
                <w:lang w:val="en-US" w:eastAsia="zh-CN"/>
              </w:rPr>
              <w:t>用于悬挂新娘花饰作品（高1.2M）</w:t>
            </w:r>
          </w:p>
        </w:tc>
        <w:tc>
          <w:tcPr>
            <w:tcW w:w="781"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cs="宋体"/>
                <w:spacing w:val="-12"/>
                <w:sz w:val="21"/>
                <w:szCs w:val="21"/>
                <w:lang w:val="en-US" w:eastAsia="zh-CN"/>
              </w:rPr>
              <w:t>个</w:t>
            </w:r>
          </w:p>
        </w:tc>
        <w:tc>
          <w:tcPr>
            <w:tcW w:w="1613"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cs="宋体"/>
                <w:spacing w:val="-12"/>
                <w:sz w:val="21"/>
                <w:szCs w:val="21"/>
                <w:lang w:val="en-US" w:eastAsia="zh-CN"/>
              </w:rPr>
              <w:t>1</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358" w:hRule="atLeast"/>
        </w:trPr>
        <w:tc>
          <w:tcPr>
            <w:tcW w:w="1232" w:type="dxa"/>
            <w:vMerge w:val="continue"/>
            <w:tcBorders>
              <w:left w:val="single" w:color="000000" w:sz="4" w:space="0"/>
              <w:right w:val="single" w:color="000000" w:sz="2" w:space="0"/>
            </w:tcBorders>
            <w:shd w:val="clear" w:color="auto" w:fill="FBE5D6" w:themeFill="accent2" w:themeFillTint="32"/>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p>
        </w:tc>
        <w:tc>
          <w:tcPr>
            <w:tcW w:w="2010" w:type="dxa"/>
            <w:tcBorders>
              <w:top w:val="single" w:color="000000" w:sz="4" w:space="0"/>
              <w:left w:val="single" w:color="000000" w:sz="2"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保鲜剂</w:t>
            </w:r>
          </w:p>
        </w:tc>
        <w:tc>
          <w:tcPr>
            <w:tcW w:w="279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p>
        </w:tc>
        <w:tc>
          <w:tcPr>
            <w:tcW w:w="781"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rPr>
              <w:t>袋</w:t>
            </w:r>
          </w:p>
        </w:tc>
        <w:tc>
          <w:tcPr>
            <w:tcW w:w="1613"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2</w:t>
            </w:r>
          </w:p>
        </w:tc>
      </w:tr>
    </w:tbl>
    <w:p>
      <w:pPr>
        <w:pStyle w:val="3"/>
        <w:spacing w:before="9"/>
        <w:ind w:left="0"/>
        <w:rPr>
          <w:b/>
          <w:sz w:val="25"/>
        </w:rPr>
      </w:pP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rPr>
      </w:pPr>
      <w:r>
        <w:rPr>
          <w:rFonts w:hint="eastAsia" w:ascii="宋体" w:hAnsi="宋体" w:eastAsia="宋体" w:cs="宋体"/>
          <w:spacing w:val="-12"/>
          <w:sz w:val="21"/>
          <w:szCs w:val="21"/>
          <w:lang w:val="en-US" w:eastAsia="zh-CN"/>
        </w:rPr>
        <w:t>注：以上设施设备按参赛选手</w:t>
      </w:r>
      <w:r>
        <w:rPr>
          <w:rFonts w:hint="eastAsia" w:ascii="宋体" w:hAnsi="宋体" w:cs="宋体"/>
          <w:spacing w:val="-12"/>
          <w:sz w:val="21"/>
          <w:szCs w:val="21"/>
          <w:lang w:val="en-US" w:eastAsia="zh-CN"/>
        </w:rPr>
        <w:t>2</w:t>
      </w:r>
      <w:r>
        <w:rPr>
          <w:rFonts w:hint="eastAsia" w:ascii="宋体" w:hAnsi="宋体" w:eastAsia="宋体" w:cs="宋体"/>
          <w:spacing w:val="-12"/>
          <w:sz w:val="21"/>
          <w:szCs w:val="21"/>
          <w:lang w:val="en-US" w:eastAsia="zh-CN"/>
        </w:rPr>
        <w:t>0人计划（需根据实际参赛选手人数来定）。</w:t>
      </w:r>
    </w:p>
    <w:p>
      <w:pPr>
        <w:widowControl/>
        <w:ind w:firstLine="536" w:firstLineChars="200"/>
        <w:jc w:val="left"/>
        <w:rPr>
          <w:rFonts w:ascii="宋体" w:hAnsi="宋体" w:cs="宋体"/>
          <w:bCs/>
          <w:color w:val="FF0000"/>
          <w:spacing w:val="-6"/>
          <w:sz w:val="28"/>
          <w:szCs w:val="28"/>
        </w:rPr>
      </w:pPr>
    </w:p>
    <w:p>
      <w:pPr>
        <w:widowControl/>
        <w:ind w:firstLine="536" w:firstLineChars="200"/>
        <w:jc w:val="left"/>
        <w:rPr>
          <w:rFonts w:ascii="宋体" w:hAnsi="宋体" w:cs="宋体"/>
          <w:bCs/>
          <w:color w:val="FF0000"/>
          <w:spacing w:val="-6"/>
          <w:sz w:val="28"/>
          <w:szCs w:val="28"/>
        </w:rPr>
      </w:pPr>
    </w:p>
    <w:p>
      <w:pPr>
        <w:pStyle w:val="2"/>
        <w:rPr>
          <w:rFonts w:ascii="宋体" w:hAnsi="宋体" w:cs="宋体"/>
          <w:bCs/>
          <w:color w:val="FF0000"/>
          <w:spacing w:val="-6"/>
          <w:sz w:val="28"/>
          <w:szCs w:val="28"/>
        </w:rPr>
      </w:pPr>
    </w:p>
    <w:p>
      <w:pPr>
        <w:pStyle w:val="2"/>
        <w:rPr>
          <w:rFonts w:ascii="宋体" w:hAnsi="宋体" w:cs="宋体"/>
          <w:bCs/>
          <w:color w:val="FF0000"/>
          <w:spacing w:val="-6"/>
          <w:sz w:val="28"/>
          <w:szCs w:val="28"/>
        </w:rPr>
      </w:pPr>
    </w:p>
    <w:p>
      <w:pPr>
        <w:pStyle w:val="2"/>
        <w:ind w:left="0" w:leftChars="0"/>
        <w:rPr>
          <w:rFonts w:ascii="宋体" w:hAnsi="宋体" w:cs="宋体"/>
          <w:bCs/>
          <w:color w:val="FF0000"/>
          <w:spacing w:val="-6"/>
          <w:sz w:val="28"/>
          <w:szCs w:val="28"/>
        </w:rPr>
        <w:sectPr>
          <w:pgSz w:w="11910" w:h="16840"/>
          <w:pgMar w:top="1560" w:right="900" w:bottom="1100" w:left="1100" w:header="0" w:footer="717" w:gutter="0"/>
          <w:cols w:space="720" w:num="1"/>
        </w:sectPr>
      </w:pP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bookmarkStart w:id="57" w:name="_Toc7022"/>
      <w:r>
        <w:rPr>
          <w:rFonts w:hint="eastAsia" w:ascii="宋体" w:hAnsi="宋体" w:eastAsia="宋体" w:cs="宋体"/>
          <w:spacing w:val="-12"/>
          <w:sz w:val="21"/>
          <w:szCs w:val="21"/>
          <w:lang w:val="en-US" w:eastAsia="zh-CN"/>
        </w:rPr>
        <w:t>2、材料单（每个选手必须配备）</w:t>
      </w:r>
      <w:bookmarkEnd w:id="57"/>
    </w:p>
    <w:p>
      <w:pPr>
        <w:keepNext w:val="0"/>
        <w:keepLines w:val="0"/>
        <w:pageBreakBefore w:val="0"/>
        <w:widowControl/>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pacing w:val="-12"/>
          <w:sz w:val="21"/>
          <w:szCs w:val="21"/>
          <w:lang w:val="en-US" w:eastAsia="zh-CN"/>
        </w:rPr>
      </w:pPr>
      <w:r>
        <w:rPr>
          <w:rFonts w:hint="eastAsia" w:ascii="宋体" w:hAnsi="宋体" w:cs="宋体"/>
          <w:sz w:val="21"/>
          <w:szCs w:val="21"/>
          <w:lang w:val="en-US" w:eastAsia="zh-CN"/>
        </w:rPr>
        <w:t>花艺</w:t>
      </w:r>
      <w:r>
        <w:rPr>
          <w:rFonts w:hint="eastAsia" w:ascii="宋体" w:hAnsi="宋体" w:eastAsia="宋体" w:cs="宋体"/>
          <w:sz w:val="21"/>
          <w:szCs w:val="21"/>
          <w:lang w:val="en-US" w:eastAsia="zh-CN"/>
        </w:rPr>
        <w:t>项目选手材料清单表</w:t>
      </w:r>
    </w:p>
    <w:tbl>
      <w:tblPr>
        <w:tblStyle w:val="11"/>
        <w:tblW w:w="9289"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4"/>
        <w:gridCol w:w="1419"/>
        <w:gridCol w:w="2966"/>
        <w:gridCol w:w="1080"/>
        <w:gridCol w:w="1680"/>
        <w:gridCol w:w="147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35" w:hRule="atLeast"/>
          <w:jc w:val="center"/>
        </w:trPr>
        <w:tc>
          <w:tcPr>
            <w:tcW w:w="674" w:type="dxa"/>
            <w:shd w:val="clear" w:color="auto" w:fill="8DB3E1"/>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材</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料</w:t>
            </w:r>
          </w:p>
        </w:tc>
        <w:tc>
          <w:tcPr>
            <w:tcW w:w="1419" w:type="dxa"/>
            <w:shd w:val="clear" w:color="auto" w:fill="8DB3E1"/>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名称</w:t>
            </w:r>
          </w:p>
        </w:tc>
        <w:tc>
          <w:tcPr>
            <w:tcW w:w="2966" w:type="dxa"/>
            <w:shd w:val="clear" w:color="auto" w:fill="8DB3E1"/>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型号</w:t>
            </w:r>
          </w:p>
        </w:tc>
        <w:tc>
          <w:tcPr>
            <w:tcW w:w="1080" w:type="dxa"/>
            <w:shd w:val="clear" w:color="auto" w:fill="8DB3E1"/>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单位</w:t>
            </w:r>
          </w:p>
        </w:tc>
        <w:tc>
          <w:tcPr>
            <w:tcW w:w="1680" w:type="dxa"/>
            <w:shd w:val="clear" w:color="auto" w:fill="8DB3E1"/>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数量</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（每人)</w:t>
            </w:r>
          </w:p>
        </w:tc>
        <w:tc>
          <w:tcPr>
            <w:tcW w:w="1470" w:type="dxa"/>
            <w:shd w:val="clear" w:color="auto" w:fill="8DB3E1"/>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0" w:hRule="atLeast"/>
          <w:jc w:val="center"/>
        </w:trPr>
        <w:tc>
          <w:tcPr>
            <w:tcW w:w="674" w:type="dxa"/>
            <w:vMerge w:val="restart"/>
            <w:shd w:val="clear" w:color="auto" w:fill="FAD3B4"/>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容</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器</w:t>
            </w:r>
          </w:p>
        </w:tc>
        <w:tc>
          <w:tcPr>
            <w:tcW w:w="1419"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水盘</w:t>
            </w:r>
          </w:p>
        </w:tc>
        <w:tc>
          <w:tcPr>
            <w:tcW w:w="2966"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塑料盘，黑色∅28-30cm</w:t>
            </w:r>
          </w:p>
        </w:tc>
        <w:tc>
          <w:tcPr>
            <w:tcW w:w="1080"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个</w:t>
            </w:r>
          </w:p>
        </w:tc>
        <w:tc>
          <w:tcPr>
            <w:tcW w:w="1680"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w:t>
            </w:r>
          </w:p>
        </w:tc>
        <w:tc>
          <w:tcPr>
            <w:tcW w:w="1470"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0" w:hRule="atLeast"/>
          <w:jc w:val="center"/>
        </w:trPr>
        <w:tc>
          <w:tcPr>
            <w:tcW w:w="674" w:type="dxa"/>
            <w:vMerge w:val="continue"/>
            <w:shd w:val="clear" w:color="auto" w:fill="FAD3B4"/>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tc>
        <w:tc>
          <w:tcPr>
            <w:tcW w:w="1419"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default"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盘</w:t>
            </w:r>
          </w:p>
        </w:tc>
        <w:tc>
          <w:tcPr>
            <w:tcW w:w="2966"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default"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圆形深色陶瓷，∅30-35cm</w:t>
            </w:r>
          </w:p>
        </w:tc>
        <w:tc>
          <w:tcPr>
            <w:tcW w:w="1080"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default"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个</w:t>
            </w:r>
          </w:p>
        </w:tc>
        <w:tc>
          <w:tcPr>
            <w:tcW w:w="1680"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default"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w:t>
            </w:r>
          </w:p>
        </w:tc>
        <w:tc>
          <w:tcPr>
            <w:tcW w:w="1470"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0" w:hRule="atLeast"/>
          <w:jc w:val="center"/>
        </w:trPr>
        <w:tc>
          <w:tcPr>
            <w:tcW w:w="674" w:type="dxa"/>
            <w:vMerge w:val="continue"/>
            <w:shd w:val="clear" w:color="auto" w:fill="FAD3B4"/>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tc>
        <w:tc>
          <w:tcPr>
            <w:tcW w:w="1419"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剑山</w:t>
            </w:r>
          </w:p>
        </w:tc>
        <w:tc>
          <w:tcPr>
            <w:tcW w:w="2966"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default"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金属，不锈钢针，圆形，直径8cm</w:t>
            </w:r>
          </w:p>
        </w:tc>
        <w:tc>
          <w:tcPr>
            <w:tcW w:w="1080"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default"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个</w:t>
            </w:r>
          </w:p>
        </w:tc>
        <w:tc>
          <w:tcPr>
            <w:tcW w:w="1680"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default"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w:t>
            </w:r>
          </w:p>
        </w:tc>
        <w:tc>
          <w:tcPr>
            <w:tcW w:w="1470"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8" w:hRule="atLeast"/>
          <w:jc w:val="center"/>
        </w:trPr>
        <w:tc>
          <w:tcPr>
            <w:tcW w:w="674" w:type="dxa"/>
            <w:vMerge w:val="restart"/>
            <w:shd w:val="clear" w:color="auto" w:fill="FAD3B4"/>
          </w:tcPr>
          <w:p>
            <w:pPr>
              <w:keepNext w:val="0"/>
              <w:keepLines w:val="0"/>
              <w:pageBreakBefore w:val="0"/>
              <w:widowControl w:val="0"/>
              <w:kinsoku/>
              <w:wordWrap/>
              <w:overflowPunct/>
              <w:topLinePunct w:val="0"/>
              <w:autoSpaceDE w:val="0"/>
              <w:autoSpaceDN w:val="0"/>
              <w:bidi w:val="0"/>
              <w:adjustRightInd/>
              <w:snapToGrid/>
              <w:spacing w:line="240" w:lineRule="auto"/>
              <w:ind w:right="0"/>
              <w:jc w:val="both"/>
              <w:textAlignment w:val="baseline"/>
              <w:rPr>
                <w:rFonts w:hint="default"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花材</w:t>
            </w:r>
            <w:r>
              <w:rPr>
                <w:rFonts w:hint="eastAsia" w:ascii="宋体" w:hAnsi="宋体" w:cs="宋体"/>
                <w:spacing w:val="-12"/>
                <w:sz w:val="21"/>
                <w:szCs w:val="21"/>
                <w:lang w:val="en-US" w:eastAsia="zh-CN"/>
              </w:rPr>
              <w:t>与辅材</w:t>
            </w:r>
          </w:p>
        </w:tc>
        <w:tc>
          <w:tcPr>
            <w:tcW w:w="1419"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枝条</w:t>
            </w:r>
          </w:p>
        </w:tc>
        <w:tc>
          <w:tcPr>
            <w:tcW w:w="2966"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不少于</w:t>
            </w:r>
          </w:p>
        </w:tc>
        <w:tc>
          <w:tcPr>
            <w:tcW w:w="1080"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枝</w:t>
            </w:r>
          </w:p>
        </w:tc>
        <w:tc>
          <w:tcPr>
            <w:tcW w:w="1680"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cs="宋体"/>
                <w:spacing w:val="-12"/>
                <w:sz w:val="21"/>
                <w:szCs w:val="21"/>
                <w:lang w:val="en-US" w:eastAsia="zh-CN"/>
              </w:rPr>
              <w:t>3</w:t>
            </w:r>
            <w:r>
              <w:rPr>
                <w:rFonts w:hint="eastAsia" w:ascii="宋体" w:hAnsi="宋体" w:eastAsia="宋体" w:cs="宋体"/>
                <w:spacing w:val="-12"/>
                <w:sz w:val="21"/>
                <w:szCs w:val="21"/>
                <w:lang w:val="en-US" w:eastAsia="zh-CN"/>
              </w:rPr>
              <w:t>0</w:t>
            </w:r>
          </w:p>
        </w:tc>
        <w:tc>
          <w:tcPr>
            <w:tcW w:w="1470" w:type="dxa"/>
            <w:vMerge w:val="restart"/>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见附件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1" w:hRule="atLeast"/>
          <w:jc w:val="center"/>
        </w:trPr>
        <w:tc>
          <w:tcPr>
            <w:tcW w:w="674" w:type="dxa"/>
            <w:vMerge w:val="continue"/>
            <w:shd w:val="clear" w:color="auto" w:fill="FAD3B4"/>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tc>
        <w:tc>
          <w:tcPr>
            <w:tcW w:w="1419"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切花</w:t>
            </w:r>
          </w:p>
        </w:tc>
        <w:tc>
          <w:tcPr>
            <w:tcW w:w="2966"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不少于</w:t>
            </w:r>
          </w:p>
        </w:tc>
        <w:tc>
          <w:tcPr>
            <w:tcW w:w="1080"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枝</w:t>
            </w:r>
          </w:p>
        </w:tc>
        <w:tc>
          <w:tcPr>
            <w:tcW w:w="1680"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cs="宋体"/>
                <w:spacing w:val="-12"/>
                <w:sz w:val="21"/>
                <w:szCs w:val="21"/>
                <w:lang w:val="en-US" w:eastAsia="zh-CN"/>
              </w:rPr>
              <w:t>8</w:t>
            </w:r>
            <w:r>
              <w:rPr>
                <w:rFonts w:hint="eastAsia" w:ascii="宋体" w:hAnsi="宋体" w:eastAsia="宋体" w:cs="宋体"/>
                <w:spacing w:val="-12"/>
                <w:sz w:val="21"/>
                <w:szCs w:val="21"/>
                <w:lang w:val="en-US" w:eastAsia="zh-CN"/>
              </w:rPr>
              <w:t>0</w:t>
            </w:r>
          </w:p>
        </w:tc>
        <w:tc>
          <w:tcPr>
            <w:tcW w:w="1470" w:type="dxa"/>
            <w:vMerge w:val="continue"/>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1" w:hRule="atLeast"/>
          <w:jc w:val="center"/>
        </w:trPr>
        <w:tc>
          <w:tcPr>
            <w:tcW w:w="674" w:type="dxa"/>
            <w:vMerge w:val="continue"/>
            <w:shd w:val="clear" w:color="auto" w:fill="FAD3B4"/>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tc>
        <w:tc>
          <w:tcPr>
            <w:tcW w:w="1419"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叶材</w:t>
            </w:r>
          </w:p>
        </w:tc>
        <w:tc>
          <w:tcPr>
            <w:tcW w:w="2966"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不少于</w:t>
            </w:r>
          </w:p>
        </w:tc>
        <w:tc>
          <w:tcPr>
            <w:tcW w:w="1080"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枝</w:t>
            </w:r>
          </w:p>
        </w:tc>
        <w:tc>
          <w:tcPr>
            <w:tcW w:w="1680"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cs="宋体"/>
                <w:spacing w:val="-12"/>
                <w:sz w:val="21"/>
                <w:szCs w:val="21"/>
                <w:lang w:val="en-US" w:eastAsia="zh-CN"/>
              </w:rPr>
              <w:t>3</w:t>
            </w:r>
            <w:r>
              <w:rPr>
                <w:rFonts w:hint="eastAsia" w:ascii="宋体" w:hAnsi="宋体" w:eastAsia="宋体" w:cs="宋体"/>
                <w:spacing w:val="-12"/>
                <w:sz w:val="21"/>
                <w:szCs w:val="21"/>
                <w:lang w:val="en-US" w:eastAsia="zh-CN"/>
              </w:rPr>
              <w:t>0</w:t>
            </w:r>
          </w:p>
        </w:tc>
        <w:tc>
          <w:tcPr>
            <w:tcW w:w="1470" w:type="dxa"/>
            <w:vMerge w:val="continue"/>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8" w:hRule="atLeast"/>
          <w:jc w:val="center"/>
        </w:trPr>
        <w:tc>
          <w:tcPr>
            <w:tcW w:w="674" w:type="dxa"/>
            <w:vMerge w:val="continue"/>
            <w:shd w:val="clear" w:color="auto" w:fill="FAD3B4"/>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tc>
        <w:tc>
          <w:tcPr>
            <w:tcW w:w="1419"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环保铁丝</w:t>
            </w:r>
          </w:p>
        </w:tc>
        <w:tc>
          <w:tcPr>
            <w:tcW w:w="2966"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tc>
        <w:tc>
          <w:tcPr>
            <w:tcW w:w="1080"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卷</w:t>
            </w:r>
          </w:p>
        </w:tc>
        <w:tc>
          <w:tcPr>
            <w:tcW w:w="1680"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w:t>
            </w:r>
          </w:p>
        </w:tc>
        <w:tc>
          <w:tcPr>
            <w:tcW w:w="1470"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8" w:hRule="atLeast"/>
          <w:jc w:val="center"/>
        </w:trPr>
        <w:tc>
          <w:tcPr>
            <w:tcW w:w="674" w:type="dxa"/>
            <w:vMerge w:val="continue"/>
            <w:shd w:val="clear" w:color="auto" w:fill="FAD3B4"/>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tc>
        <w:tc>
          <w:tcPr>
            <w:tcW w:w="1419"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藤包铁丝</w:t>
            </w:r>
          </w:p>
        </w:tc>
        <w:tc>
          <w:tcPr>
            <w:tcW w:w="2966"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tc>
        <w:tc>
          <w:tcPr>
            <w:tcW w:w="1080"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卷</w:t>
            </w:r>
          </w:p>
        </w:tc>
        <w:tc>
          <w:tcPr>
            <w:tcW w:w="1680"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w:t>
            </w:r>
          </w:p>
        </w:tc>
        <w:tc>
          <w:tcPr>
            <w:tcW w:w="1470"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8" w:hRule="atLeast"/>
          <w:jc w:val="center"/>
        </w:trPr>
        <w:tc>
          <w:tcPr>
            <w:tcW w:w="674" w:type="dxa"/>
            <w:vMerge w:val="continue"/>
            <w:shd w:val="clear" w:color="auto" w:fill="FAD3B4"/>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tc>
        <w:tc>
          <w:tcPr>
            <w:tcW w:w="1419"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铝丝</w:t>
            </w:r>
          </w:p>
        </w:tc>
        <w:tc>
          <w:tcPr>
            <w:tcW w:w="2966"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1mm 银色</w:t>
            </w:r>
          </w:p>
        </w:tc>
        <w:tc>
          <w:tcPr>
            <w:tcW w:w="1080"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卷</w:t>
            </w:r>
          </w:p>
        </w:tc>
        <w:tc>
          <w:tcPr>
            <w:tcW w:w="1680"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w:t>
            </w:r>
          </w:p>
        </w:tc>
        <w:tc>
          <w:tcPr>
            <w:tcW w:w="1470"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en-US"/>
              </w:rPr>
              <w:t>200 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8" w:hRule="atLeast"/>
          <w:jc w:val="center"/>
        </w:trPr>
        <w:tc>
          <w:tcPr>
            <w:tcW w:w="674" w:type="dxa"/>
            <w:vMerge w:val="continue"/>
            <w:shd w:val="clear" w:color="auto" w:fill="FAD3B4"/>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tc>
        <w:tc>
          <w:tcPr>
            <w:tcW w:w="1419"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铝丝</w:t>
            </w:r>
          </w:p>
        </w:tc>
        <w:tc>
          <w:tcPr>
            <w:tcW w:w="2966"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2mm 金色</w:t>
            </w:r>
          </w:p>
        </w:tc>
        <w:tc>
          <w:tcPr>
            <w:tcW w:w="1080"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卷</w:t>
            </w:r>
          </w:p>
        </w:tc>
        <w:tc>
          <w:tcPr>
            <w:tcW w:w="1680"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w:t>
            </w:r>
          </w:p>
        </w:tc>
        <w:tc>
          <w:tcPr>
            <w:tcW w:w="1470"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en-US"/>
              </w:rPr>
              <w:t>50 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8" w:hRule="atLeast"/>
          <w:jc w:val="center"/>
        </w:trPr>
        <w:tc>
          <w:tcPr>
            <w:tcW w:w="674" w:type="dxa"/>
            <w:vMerge w:val="continue"/>
            <w:shd w:val="clear" w:color="auto" w:fill="FAD3B4"/>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tc>
        <w:tc>
          <w:tcPr>
            <w:tcW w:w="1419"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铝丝</w:t>
            </w:r>
          </w:p>
        </w:tc>
        <w:tc>
          <w:tcPr>
            <w:tcW w:w="2966"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3mm 黑色</w:t>
            </w:r>
          </w:p>
        </w:tc>
        <w:tc>
          <w:tcPr>
            <w:tcW w:w="1080"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卷</w:t>
            </w:r>
          </w:p>
        </w:tc>
        <w:tc>
          <w:tcPr>
            <w:tcW w:w="1680"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w:t>
            </w:r>
          </w:p>
        </w:tc>
        <w:tc>
          <w:tcPr>
            <w:tcW w:w="1470"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en-US"/>
              </w:rPr>
              <w:t>25 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8" w:hRule="atLeast"/>
          <w:jc w:val="center"/>
        </w:trPr>
        <w:tc>
          <w:tcPr>
            <w:tcW w:w="674" w:type="dxa"/>
            <w:vMerge w:val="continue"/>
            <w:shd w:val="clear" w:color="auto" w:fill="FAD3B4"/>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tc>
        <w:tc>
          <w:tcPr>
            <w:tcW w:w="1419"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铁丝</w:t>
            </w:r>
          </w:p>
        </w:tc>
        <w:tc>
          <w:tcPr>
            <w:tcW w:w="2966"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兰花签 3mm*1m</w:t>
            </w:r>
          </w:p>
        </w:tc>
        <w:tc>
          <w:tcPr>
            <w:tcW w:w="1080"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根</w:t>
            </w:r>
          </w:p>
        </w:tc>
        <w:tc>
          <w:tcPr>
            <w:tcW w:w="1680"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10</w:t>
            </w:r>
          </w:p>
        </w:tc>
        <w:tc>
          <w:tcPr>
            <w:tcW w:w="1470"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8" w:hRule="atLeast"/>
          <w:jc w:val="center"/>
        </w:trPr>
        <w:tc>
          <w:tcPr>
            <w:tcW w:w="674" w:type="dxa"/>
            <w:vMerge w:val="continue"/>
            <w:shd w:val="clear" w:color="auto" w:fill="FAD3B4"/>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tc>
        <w:tc>
          <w:tcPr>
            <w:tcW w:w="1419" w:type="dxa"/>
            <w:vMerge w:val="restart"/>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铁丝</w:t>
            </w:r>
          </w:p>
        </w:tc>
        <w:tc>
          <w:tcPr>
            <w:tcW w:w="2966"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16#，长 1m</w:t>
            </w:r>
          </w:p>
        </w:tc>
        <w:tc>
          <w:tcPr>
            <w:tcW w:w="1080"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根</w:t>
            </w:r>
          </w:p>
        </w:tc>
        <w:tc>
          <w:tcPr>
            <w:tcW w:w="1680"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10</w:t>
            </w:r>
          </w:p>
        </w:tc>
        <w:tc>
          <w:tcPr>
            <w:tcW w:w="1470"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8" w:hRule="atLeast"/>
          <w:jc w:val="center"/>
        </w:trPr>
        <w:tc>
          <w:tcPr>
            <w:tcW w:w="674" w:type="dxa"/>
            <w:vMerge w:val="continue"/>
            <w:shd w:val="clear" w:color="auto" w:fill="FAD3B4"/>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tc>
        <w:tc>
          <w:tcPr>
            <w:tcW w:w="1419" w:type="dxa"/>
            <w:vMerge w:val="continue"/>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tc>
        <w:tc>
          <w:tcPr>
            <w:tcW w:w="2966"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18#，长 1m</w:t>
            </w:r>
          </w:p>
        </w:tc>
        <w:tc>
          <w:tcPr>
            <w:tcW w:w="1080"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根</w:t>
            </w:r>
          </w:p>
        </w:tc>
        <w:tc>
          <w:tcPr>
            <w:tcW w:w="1680"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10</w:t>
            </w:r>
          </w:p>
        </w:tc>
        <w:tc>
          <w:tcPr>
            <w:tcW w:w="1470"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8" w:hRule="atLeast"/>
          <w:jc w:val="center"/>
        </w:trPr>
        <w:tc>
          <w:tcPr>
            <w:tcW w:w="674" w:type="dxa"/>
            <w:vMerge w:val="continue"/>
            <w:shd w:val="clear" w:color="auto" w:fill="FAD3B4"/>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tc>
        <w:tc>
          <w:tcPr>
            <w:tcW w:w="1419" w:type="dxa"/>
            <w:vMerge w:val="continue"/>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tc>
        <w:tc>
          <w:tcPr>
            <w:tcW w:w="2966"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20#，长 1m</w:t>
            </w:r>
          </w:p>
        </w:tc>
        <w:tc>
          <w:tcPr>
            <w:tcW w:w="1080"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根</w:t>
            </w:r>
          </w:p>
        </w:tc>
        <w:tc>
          <w:tcPr>
            <w:tcW w:w="1680"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10</w:t>
            </w:r>
          </w:p>
        </w:tc>
        <w:tc>
          <w:tcPr>
            <w:tcW w:w="1470"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8" w:hRule="atLeast"/>
          <w:jc w:val="center"/>
        </w:trPr>
        <w:tc>
          <w:tcPr>
            <w:tcW w:w="674" w:type="dxa"/>
            <w:vMerge w:val="continue"/>
            <w:shd w:val="clear" w:color="auto" w:fill="FAD3B4"/>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tc>
        <w:tc>
          <w:tcPr>
            <w:tcW w:w="1419" w:type="dxa"/>
            <w:vMerge w:val="continue"/>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tc>
        <w:tc>
          <w:tcPr>
            <w:tcW w:w="2966"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22#，长 1m</w:t>
            </w:r>
          </w:p>
        </w:tc>
        <w:tc>
          <w:tcPr>
            <w:tcW w:w="1080"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根</w:t>
            </w:r>
          </w:p>
        </w:tc>
        <w:tc>
          <w:tcPr>
            <w:tcW w:w="1680"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10</w:t>
            </w:r>
          </w:p>
        </w:tc>
        <w:tc>
          <w:tcPr>
            <w:tcW w:w="1470"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8" w:hRule="atLeast"/>
          <w:jc w:val="center"/>
        </w:trPr>
        <w:tc>
          <w:tcPr>
            <w:tcW w:w="674" w:type="dxa"/>
            <w:vMerge w:val="continue"/>
            <w:shd w:val="clear" w:color="auto" w:fill="FAD3B4"/>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tc>
        <w:tc>
          <w:tcPr>
            <w:tcW w:w="1419" w:type="dxa"/>
            <w:vMerge w:val="continue"/>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tc>
        <w:tc>
          <w:tcPr>
            <w:tcW w:w="2966"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24#，长 1m</w:t>
            </w:r>
          </w:p>
        </w:tc>
        <w:tc>
          <w:tcPr>
            <w:tcW w:w="1080"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根</w:t>
            </w:r>
          </w:p>
        </w:tc>
        <w:tc>
          <w:tcPr>
            <w:tcW w:w="1680"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10</w:t>
            </w:r>
          </w:p>
        </w:tc>
        <w:tc>
          <w:tcPr>
            <w:tcW w:w="1470"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8" w:hRule="atLeast"/>
          <w:jc w:val="center"/>
        </w:trPr>
        <w:tc>
          <w:tcPr>
            <w:tcW w:w="674" w:type="dxa"/>
            <w:vMerge w:val="continue"/>
            <w:shd w:val="clear" w:color="auto" w:fill="FAD3B4"/>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tc>
        <w:tc>
          <w:tcPr>
            <w:tcW w:w="1419"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铜丝</w:t>
            </w:r>
          </w:p>
        </w:tc>
        <w:tc>
          <w:tcPr>
            <w:tcW w:w="2966"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0.4mm,长 200m</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金色、银色</w:t>
            </w:r>
          </w:p>
        </w:tc>
        <w:tc>
          <w:tcPr>
            <w:tcW w:w="1080"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卷</w:t>
            </w:r>
          </w:p>
        </w:tc>
        <w:tc>
          <w:tcPr>
            <w:tcW w:w="1680"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各 1 卷</w:t>
            </w:r>
          </w:p>
        </w:tc>
        <w:tc>
          <w:tcPr>
            <w:tcW w:w="1470"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8" w:hRule="atLeast"/>
          <w:jc w:val="center"/>
        </w:trPr>
        <w:tc>
          <w:tcPr>
            <w:tcW w:w="674" w:type="dxa"/>
            <w:vMerge w:val="continue"/>
            <w:shd w:val="clear" w:color="auto" w:fill="FAD3B4"/>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tc>
        <w:tc>
          <w:tcPr>
            <w:tcW w:w="1419"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鲜花胶</w:t>
            </w:r>
          </w:p>
        </w:tc>
        <w:tc>
          <w:tcPr>
            <w:tcW w:w="2966"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tc>
        <w:tc>
          <w:tcPr>
            <w:tcW w:w="1080"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支</w:t>
            </w:r>
          </w:p>
        </w:tc>
        <w:tc>
          <w:tcPr>
            <w:tcW w:w="1680"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w:t>
            </w:r>
          </w:p>
        </w:tc>
        <w:tc>
          <w:tcPr>
            <w:tcW w:w="1470"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0" w:hRule="atLeast"/>
          <w:jc w:val="center"/>
        </w:trPr>
        <w:tc>
          <w:tcPr>
            <w:tcW w:w="674" w:type="dxa"/>
            <w:vMerge w:val="continue"/>
            <w:shd w:val="clear" w:color="auto" w:fill="FAD3B4"/>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tc>
        <w:tc>
          <w:tcPr>
            <w:tcW w:w="1419"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麻绳</w:t>
            </w:r>
          </w:p>
        </w:tc>
        <w:tc>
          <w:tcPr>
            <w:tcW w:w="2966"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en-US"/>
              </w:rPr>
            </w:pPr>
            <w:r>
              <w:rPr>
                <w:rFonts w:hint="eastAsia" w:ascii="宋体" w:hAnsi="宋体" w:eastAsia="宋体" w:cs="宋体"/>
                <w:spacing w:val="-12"/>
                <w:sz w:val="21"/>
                <w:szCs w:val="21"/>
                <w:lang w:val="en-US" w:eastAsia="zh-CN"/>
              </w:rPr>
              <w:t>直径 2-6mm，长 100m</w:t>
            </w:r>
          </w:p>
        </w:tc>
        <w:tc>
          <w:tcPr>
            <w:tcW w:w="1080"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en-US"/>
              </w:rPr>
            </w:pPr>
            <w:r>
              <w:rPr>
                <w:rFonts w:hint="eastAsia" w:ascii="宋体" w:hAnsi="宋体" w:eastAsia="宋体" w:cs="宋体"/>
                <w:spacing w:val="-12"/>
                <w:sz w:val="21"/>
                <w:szCs w:val="21"/>
                <w:lang w:val="en-US" w:eastAsia="zh-CN"/>
              </w:rPr>
              <w:t>卷</w:t>
            </w:r>
          </w:p>
        </w:tc>
        <w:tc>
          <w:tcPr>
            <w:tcW w:w="1680"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en-US"/>
              </w:rPr>
            </w:pPr>
            <w:r>
              <w:rPr>
                <w:rFonts w:hint="eastAsia" w:ascii="宋体" w:hAnsi="宋体" w:eastAsia="宋体" w:cs="宋体"/>
                <w:spacing w:val="-12"/>
                <w:sz w:val="21"/>
                <w:szCs w:val="21"/>
                <w:lang w:val="en-US" w:eastAsia="zh-CN"/>
              </w:rPr>
              <w:t>1</w:t>
            </w:r>
          </w:p>
        </w:tc>
        <w:tc>
          <w:tcPr>
            <w:tcW w:w="1470"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en-US"/>
              </w:rPr>
            </w:pPr>
            <w:r>
              <w:rPr>
                <w:rFonts w:hint="eastAsia" w:ascii="宋体" w:hAnsi="宋体" w:eastAsia="宋体" w:cs="宋体"/>
                <w:spacing w:val="-12"/>
                <w:sz w:val="21"/>
                <w:szCs w:val="21"/>
                <w:lang w:val="en-US" w:eastAsia="zh-CN"/>
              </w:rPr>
              <w:t>原色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0" w:hRule="atLeast"/>
          <w:jc w:val="center"/>
        </w:trPr>
        <w:tc>
          <w:tcPr>
            <w:tcW w:w="674" w:type="dxa"/>
            <w:vMerge w:val="continue"/>
            <w:shd w:val="clear" w:color="auto" w:fill="FAD3B4"/>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tc>
        <w:tc>
          <w:tcPr>
            <w:tcW w:w="1419" w:type="dxa"/>
            <w:vAlign w:val="top"/>
          </w:tcPr>
          <w:p>
            <w:pPr>
              <w:pStyle w:val="16"/>
              <w:spacing w:before="2" w:line="289" w:lineRule="exact"/>
              <w:ind w:left="89" w:leftChars="0" w:right="78" w:rightChars="0" w:firstLine="372" w:firstLineChars="200"/>
              <w:jc w:val="both"/>
              <w:rPr>
                <w:rFonts w:hint="eastAsia" w:ascii="宋体" w:hAnsi="宋体" w:eastAsia="宋体" w:cs="宋体"/>
                <w:spacing w:val="-12"/>
                <w:kern w:val="2"/>
                <w:sz w:val="21"/>
                <w:szCs w:val="21"/>
                <w:lang w:val="en-US" w:eastAsia="zh-CN" w:bidi="ar-SA"/>
              </w:rPr>
            </w:pPr>
            <w:r>
              <w:rPr>
                <w:rFonts w:hint="eastAsia" w:ascii="宋体" w:hAnsi="宋体" w:eastAsia="宋体" w:cs="宋体"/>
                <w:spacing w:val="-12"/>
                <w:kern w:val="2"/>
                <w:sz w:val="21"/>
                <w:szCs w:val="21"/>
                <w:lang w:val="en-US" w:eastAsia="zh-CN" w:bidi="ar-SA"/>
              </w:rPr>
              <w:t>胶带</w:t>
            </w:r>
          </w:p>
        </w:tc>
        <w:tc>
          <w:tcPr>
            <w:tcW w:w="2966" w:type="dxa"/>
            <w:vAlign w:val="top"/>
          </w:tcPr>
          <w:p>
            <w:pPr>
              <w:pStyle w:val="16"/>
              <w:spacing w:before="2" w:line="289" w:lineRule="exact"/>
              <w:ind w:left="107" w:leftChars="0"/>
              <w:rPr>
                <w:rFonts w:hint="eastAsia" w:ascii="宋体" w:hAnsi="宋体" w:eastAsia="宋体" w:cs="宋体"/>
                <w:spacing w:val="-12"/>
                <w:kern w:val="2"/>
                <w:sz w:val="21"/>
                <w:szCs w:val="21"/>
                <w:lang w:val="en-US" w:eastAsia="zh-CN" w:bidi="ar-SA"/>
              </w:rPr>
            </w:pPr>
            <w:r>
              <w:rPr>
                <w:rFonts w:hint="eastAsia" w:ascii="宋体" w:hAnsi="宋体" w:eastAsia="宋体" w:cs="宋体"/>
                <w:spacing w:val="-12"/>
                <w:kern w:val="2"/>
                <w:sz w:val="21"/>
                <w:szCs w:val="21"/>
                <w:lang w:val="en-US" w:eastAsia="zh-CN" w:bidi="ar-SA"/>
              </w:rPr>
              <w:t>褐色、绿色</w:t>
            </w:r>
          </w:p>
        </w:tc>
        <w:tc>
          <w:tcPr>
            <w:tcW w:w="1080" w:type="dxa"/>
            <w:vAlign w:val="top"/>
          </w:tcPr>
          <w:p>
            <w:pPr>
              <w:pStyle w:val="16"/>
              <w:spacing w:before="2" w:line="289" w:lineRule="exact"/>
              <w:ind w:left="6" w:leftChars="0"/>
              <w:jc w:val="center"/>
              <w:rPr>
                <w:rFonts w:hint="eastAsia" w:ascii="宋体" w:hAnsi="宋体" w:eastAsia="宋体" w:cs="宋体"/>
                <w:spacing w:val="-12"/>
                <w:kern w:val="2"/>
                <w:sz w:val="21"/>
                <w:szCs w:val="21"/>
                <w:lang w:val="en-US" w:eastAsia="zh-CN" w:bidi="ar-SA"/>
              </w:rPr>
            </w:pPr>
            <w:r>
              <w:rPr>
                <w:rFonts w:hint="eastAsia" w:ascii="宋体" w:hAnsi="宋体" w:eastAsia="宋体" w:cs="宋体"/>
                <w:spacing w:val="-12"/>
                <w:kern w:val="2"/>
                <w:sz w:val="21"/>
                <w:szCs w:val="21"/>
                <w:lang w:val="en-US" w:eastAsia="zh-CN" w:bidi="ar-SA"/>
              </w:rPr>
              <w:t>卷</w:t>
            </w:r>
          </w:p>
        </w:tc>
        <w:tc>
          <w:tcPr>
            <w:tcW w:w="1680" w:type="dxa"/>
            <w:vAlign w:val="top"/>
          </w:tcPr>
          <w:p>
            <w:pPr>
              <w:pStyle w:val="16"/>
              <w:spacing w:before="2" w:line="289" w:lineRule="exact"/>
              <w:ind w:left="8" w:leftChars="0" w:firstLine="372" w:firstLineChars="200"/>
              <w:jc w:val="both"/>
              <w:rPr>
                <w:rFonts w:hint="eastAsia" w:ascii="宋体" w:hAnsi="宋体" w:eastAsia="宋体" w:cs="宋体"/>
                <w:spacing w:val="-12"/>
                <w:kern w:val="2"/>
                <w:sz w:val="21"/>
                <w:szCs w:val="21"/>
                <w:lang w:val="en-US" w:eastAsia="zh-CN" w:bidi="ar-SA"/>
              </w:rPr>
            </w:pPr>
            <w:r>
              <w:rPr>
                <w:rFonts w:hint="eastAsia" w:ascii="宋体" w:hAnsi="宋体" w:eastAsia="宋体" w:cs="宋体"/>
                <w:spacing w:val="-12"/>
                <w:kern w:val="2"/>
                <w:sz w:val="21"/>
                <w:szCs w:val="21"/>
                <w:lang w:val="en-US" w:eastAsia="zh-CN" w:bidi="ar-SA"/>
              </w:rPr>
              <w:t>各1卷</w:t>
            </w:r>
          </w:p>
        </w:tc>
        <w:tc>
          <w:tcPr>
            <w:tcW w:w="1470" w:type="dxa"/>
            <w:vAlign w:val="top"/>
          </w:tcPr>
          <w:p>
            <w:pPr>
              <w:pStyle w:val="16"/>
              <w:rPr>
                <w:rFonts w:hint="eastAsia" w:ascii="宋体" w:hAnsi="宋体" w:eastAsia="宋体" w:cs="宋体"/>
                <w:spacing w:val="-12"/>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0" w:hRule="atLeast"/>
          <w:jc w:val="center"/>
        </w:trPr>
        <w:tc>
          <w:tcPr>
            <w:tcW w:w="674" w:type="dxa"/>
            <w:vMerge w:val="continue"/>
            <w:shd w:val="clear" w:color="auto" w:fill="FAD3B4"/>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tc>
        <w:tc>
          <w:tcPr>
            <w:tcW w:w="1419"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其他辅材</w:t>
            </w:r>
          </w:p>
        </w:tc>
        <w:tc>
          <w:tcPr>
            <w:tcW w:w="2966"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en-US"/>
              </w:rPr>
            </w:pPr>
          </w:p>
        </w:tc>
        <w:tc>
          <w:tcPr>
            <w:tcW w:w="1080"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en-US"/>
              </w:rPr>
            </w:pPr>
            <w:r>
              <w:rPr>
                <w:rFonts w:hint="eastAsia" w:ascii="宋体" w:hAnsi="宋体" w:eastAsia="宋体" w:cs="宋体"/>
                <w:spacing w:val="-12"/>
                <w:sz w:val="21"/>
                <w:szCs w:val="21"/>
                <w:lang w:val="en-US" w:eastAsia="zh-CN"/>
              </w:rPr>
              <w:t>套</w:t>
            </w:r>
          </w:p>
        </w:tc>
        <w:tc>
          <w:tcPr>
            <w:tcW w:w="1680"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en-US"/>
              </w:rPr>
            </w:pPr>
            <w:r>
              <w:rPr>
                <w:rFonts w:hint="eastAsia" w:ascii="宋体" w:hAnsi="宋体" w:eastAsia="宋体" w:cs="宋体"/>
                <w:spacing w:val="-12"/>
                <w:sz w:val="21"/>
                <w:szCs w:val="21"/>
                <w:lang w:val="en-US" w:eastAsia="zh-CN"/>
              </w:rPr>
              <w:t>1</w:t>
            </w:r>
          </w:p>
        </w:tc>
        <w:tc>
          <w:tcPr>
            <w:tcW w:w="1470"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08" w:hRule="atLeast"/>
          <w:jc w:val="center"/>
        </w:trPr>
        <w:tc>
          <w:tcPr>
            <w:tcW w:w="674" w:type="dxa"/>
            <w:shd w:val="clear" w:color="auto" w:fill="FAD3B4"/>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p>
            <w:pPr>
              <w:keepNext w:val="0"/>
              <w:keepLines w:val="0"/>
              <w:pageBreakBefore w:val="0"/>
              <w:widowControl w:val="0"/>
              <w:kinsoku/>
              <w:wordWrap/>
              <w:overflowPunct/>
              <w:topLinePunct w:val="0"/>
              <w:autoSpaceDE w:val="0"/>
              <w:autoSpaceDN w:val="0"/>
              <w:bidi w:val="0"/>
              <w:adjustRightInd/>
              <w:snapToGrid/>
              <w:spacing w:line="240" w:lineRule="auto"/>
              <w:ind w:right="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备注</w:t>
            </w:r>
          </w:p>
        </w:tc>
        <w:tc>
          <w:tcPr>
            <w:tcW w:w="8615" w:type="dxa"/>
            <w:gridSpan w:val="5"/>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420" w:firstLineChars="200"/>
              <w:jc w:val="both"/>
              <w:textAlignment w:val="baseline"/>
              <w:rPr>
                <w:rFonts w:hint="eastAsia"/>
                <w:lang w:val="zh-CN" w:eastAsia="zh-CN"/>
              </w:rPr>
            </w:pPr>
            <w:r>
              <w:rPr>
                <w:rFonts w:hint="eastAsia"/>
                <w:lang w:val="zh-CN" w:eastAsia="zh-CN"/>
              </w:rPr>
              <w:t>1.竞赛所用花材、花器，按参赛选手数量准备,每人一份,由技术支持单位负责在比赛前两天放置在每个操作桌旁。</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420" w:firstLineChars="200"/>
              <w:jc w:val="both"/>
              <w:textAlignment w:val="baseline"/>
              <w:rPr>
                <w:rFonts w:hint="eastAsia"/>
                <w:lang w:val="zh-CN" w:eastAsia="zh-CN"/>
              </w:rPr>
            </w:pPr>
            <w:r>
              <w:rPr>
                <w:rFonts w:hint="eastAsia"/>
                <w:lang w:val="en-US" w:eastAsia="zh-CN"/>
              </w:rPr>
              <w:t>2</w:t>
            </w:r>
            <w:r>
              <w:rPr>
                <w:rFonts w:hint="eastAsia"/>
                <w:lang w:val="zh-CN" w:eastAsia="zh-CN"/>
              </w:rPr>
              <w:t>.花材需保持新鲜,各参赛选手的花材新鲜度、开放度得基本保持一致。</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420" w:firstLineChars="200"/>
              <w:jc w:val="both"/>
              <w:textAlignment w:val="baseline"/>
              <w:rPr>
                <w:rFonts w:hint="default"/>
                <w:lang w:val="en-US" w:eastAsia="zh-CN"/>
              </w:rPr>
            </w:pPr>
            <w:r>
              <w:rPr>
                <w:rFonts w:hint="eastAsia"/>
                <w:lang w:val="en-US" w:eastAsia="zh-CN"/>
              </w:rPr>
              <w:t>3.由于季节或市场原因部分花材有所变动，调整幅度小于15%，变动花材在比赛前3日公布。</w:t>
            </w:r>
          </w:p>
        </w:tc>
      </w:tr>
    </w:tbl>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cs="宋体"/>
          <w:spacing w:val="-12"/>
          <w:sz w:val="21"/>
          <w:szCs w:val="21"/>
          <w:lang w:val="en-US" w:eastAsia="zh-CN"/>
        </w:rPr>
        <w:t xml:space="preserve">                                                                  </w:t>
      </w:r>
      <w:r>
        <w:rPr>
          <w:rFonts w:hint="eastAsia" w:ascii="宋体" w:hAnsi="宋体" w:eastAsia="宋体" w:cs="宋体"/>
          <w:spacing w:val="-12"/>
          <w:sz w:val="21"/>
          <w:szCs w:val="21"/>
          <w:lang w:val="en-US" w:eastAsia="zh-CN"/>
        </w:rPr>
        <w:br w:type="page"/>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bookmarkStart w:id="58" w:name="_Toc32759"/>
      <w:r>
        <w:rPr>
          <w:rFonts w:hint="eastAsia" w:ascii="宋体" w:hAnsi="宋体" w:eastAsia="宋体" w:cs="宋体"/>
          <w:spacing w:val="-12"/>
          <w:sz w:val="21"/>
          <w:szCs w:val="21"/>
          <w:lang w:val="en-US" w:eastAsia="zh-CN"/>
        </w:rPr>
        <w:t>3、选手自备的设备和工具</w:t>
      </w:r>
      <w:bookmarkEnd w:id="58"/>
    </w:p>
    <w:p>
      <w:pPr>
        <w:keepNext w:val="0"/>
        <w:keepLines w:val="0"/>
        <w:pageBreakBefore w:val="0"/>
        <w:widowControl/>
        <w:kinsoku/>
        <w:wordWrap/>
        <w:overflowPunct/>
        <w:topLinePunct w:val="0"/>
        <w:autoSpaceDE w:val="0"/>
        <w:autoSpaceDN w:val="0"/>
        <w:bidi w:val="0"/>
        <w:adjustRightInd w:val="0"/>
        <w:snapToGrid/>
        <w:spacing w:line="240" w:lineRule="auto"/>
        <w:ind w:left="0" w:right="0" w:firstLine="0" w:firstLineChars="0"/>
        <w:jc w:val="center"/>
        <w:textAlignment w:val="baseline"/>
        <w:rPr>
          <w:rFonts w:hint="eastAsia" w:ascii="宋体" w:hAnsi="宋体" w:eastAsia="宋体" w:cs="宋体"/>
          <w:spacing w:val="-12"/>
          <w:sz w:val="21"/>
          <w:szCs w:val="21"/>
          <w:lang w:val="en-US" w:eastAsia="zh-CN"/>
        </w:rPr>
      </w:pPr>
      <w:r>
        <w:rPr>
          <w:rFonts w:hint="eastAsia" w:ascii="宋体" w:hAnsi="宋体" w:cs="宋体"/>
          <w:sz w:val="21"/>
          <w:szCs w:val="21"/>
          <w:lang w:val="en-US" w:eastAsia="zh-CN"/>
        </w:rPr>
        <w:t>花艺</w:t>
      </w:r>
      <w:r>
        <w:rPr>
          <w:rFonts w:hint="eastAsia" w:ascii="宋体" w:hAnsi="宋体" w:eastAsia="宋体" w:cs="宋体"/>
          <w:sz w:val="21"/>
          <w:szCs w:val="21"/>
          <w:lang w:val="en-US" w:eastAsia="zh-CN"/>
        </w:rPr>
        <w:t>项目</w:t>
      </w:r>
      <w:r>
        <w:rPr>
          <w:rFonts w:hint="eastAsia" w:ascii="宋体" w:hAnsi="宋体" w:eastAsia="宋体" w:cs="宋体"/>
          <w:sz w:val="21"/>
          <w:szCs w:val="21"/>
        </w:rPr>
        <w:t>选手自备设备和工具</w:t>
      </w:r>
      <w:r>
        <w:rPr>
          <w:rFonts w:hint="eastAsia" w:ascii="宋体" w:hAnsi="宋体" w:eastAsia="宋体" w:cs="宋体"/>
          <w:sz w:val="21"/>
          <w:szCs w:val="21"/>
          <w:lang w:val="en-US" w:eastAsia="zh-CN"/>
        </w:rPr>
        <w:t>清单表</w:t>
      </w:r>
    </w:p>
    <w:tbl>
      <w:tblPr>
        <w:tblStyle w:val="12"/>
        <w:tblW w:w="92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2500"/>
        <w:gridCol w:w="3965"/>
        <w:gridCol w:w="795"/>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shd w:val="clear" w:color="auto" w:fill="BDD6EE" w:themeFill="accent1" w:themeFillTint="66"/>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序号</w:t>
            </w:r>
          </w:p>
        </w:tc>
        <w:tc>
          <w:tcPr>
            <w:tcW w:w="2500" w:type="dxa"/>
            <w:shd w:val="clear" w:color="auto" w:fill="BDD6EE" w:themeFill="accent1" w:themeFillTint="66"/>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设备名称</w:t>
            </w:r>
          </w:p>
        </w:tc>
        <w:tc>
          <w:tcPr>
            <w:tcW w:w="3965" w:type="dxa"/>
            <w:shd w:val="clear" w:color="auto" w:fill="BDD6EE" w:themeFill="accent1" w:themeFillTint="66"/>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型号（备注）</w:t>
            </w:r>
          </w:p>
        </w:tc>
        <w:tc>
          <w:tcPr>
            <w:tcW w:w="795" w:type="dxa"/>
            <w:shd w:val="clear" w:color="auto" w:fill="BDD6EE" w:themeFill="accent1" w:themeFillTint="66"/>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单位</w:t>
            </w:r>
          </w:p>
        </w:tc>
        <w:tc>
          <w:tcPr>
            <w:tcW w:w="1156" w:type="dxa"/>
            <w:shd w:val="clear" w:color="auto" w:fill="BDD6EE" w:themeFill="accent1" w:themeFillTint="66"/>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shd w:val="clear" w:color="auto" w:fill="FBE5D6" w:themeFill="accent2" w:themeFillTint="32"/>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w:t>
            </w:r>
          </w:p>
        </w:tc>
        <w:tc>
          <w:tcPr>
            <w:tcW w:w="2500"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工具箱</w:t>
            </w:r>
          </w:p>
        </w:tc>
        <w:tc>
          <w:tcPr>
            <w:tcW w:w="3965"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选手自带的工具，大小必须能装进工具箱里</w:t>
            </w:r>
          </w:p>
        </w:tc>
        <w:tc>
          <w:tcPr>
            <w:tcW w:w="795"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个</w:t>
            </w:r>
          </w:p>
        </w:tc>
        <w:tc>
          <w:tcPr>
            <w:tcW w:w="1156"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shd w:val="clear" w:color="auto" w:fill="FBE5D6" w:themeFill="accent2" w:themeFillTint="32"/>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2</w:t>
            </w:r>
          </w:p>
        </w:tc>
        <w:tc>
          <w:tcPr>
            <w:tcW w:w="2500"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切花刀</w:t>
            </w:r>
          </w:p>
        </w:tc>
        <w:tc>
          <w:tcPr>
            <w:tcW w:w="3965"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tc>
        <w:tc>
          <w:tcPr>
            <w:tcW w:w="795"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个</w:t>
            </w:r>
          </w:p>
        </w:tc>
        <w:tc>
          <w:tcPr>
            <w:tcW w:w="1156"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shd w:val="clear" w:color="auto" w:fill="FBE5D6" w:themeFill="accent2" w:themeFillTint="32"/>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3</w:t>
            </w:r>
          </w:p>
        </w:tc>
        <w:tc>
          <w:tcPr>
            <w:tcW w:w="2500"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镊子</w:t>
            </w:r>
          </w:p>
        </w:tc>
        <w:tc>
          <w:tcPr>
            <w:tcW w:w="3965"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tc>
        <w:tc>
          <w:tcPr>
            <w:tcW w:w="795"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个</w:t>
            </w:r>
          </w:p>
        </w:tc>
        <w:tc>
          <w:tcPr>
            <w:tcW w:w="1156"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shd w:val="clear" w:color="auto" w:fill="FBE5D6" w:themeFill="accent2" w:themeFillTint="32"/>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4</w:t>
            </w:r>
          </w:p>
        </w:tc>
        <w:tc>
          <w:tcPr>
            <w:tcW w:w="2500"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钳子</w:t>
            </w:r>
          </w:p>
        </w:tc>
        <w:tc>
          <w:tcPr>
            <w:tcW w:w="3965"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tc>
        <w:tc>
          <w:tcPr>
            <w:tcW w:w="795"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把</w:t>
            </w:r>
          </w:p>
        </w:tc>
        <w:tc>
          <w:tcPr>
            <w:tcW w:w="1156"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shd w:val="clear" w:color="auto" w:fill="FBE5D6" w:themeFill="accent2" w:themeFillTint="32"/>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5</w:t>
            </w:r>
          </w:p>
        </w:tc>
        <w:tc>
          <w:tcPr>
            <w:tcW w:w="2500"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剪刀、整枝剪/修枝剪</w:t>
            </w:r>
          </w:p>
        </w:tc>
        <w:tc>
          <w:tcPr>
            <w:tcW w:w="3965"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tc>
        <w:tc>
          <w:tcPr>
            <w:tcW w:w="795"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把</w:t>
            </w:r>
          </w:p>
        </w:tc>
        <w:tc>
          <w:tcPr>
            <w:tcW w:w="1156"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shd w:val="clear" w:color="auto" w:fill="FBE5D6" w:themeFill="accent2" w:themeFillTint="32"/>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6</w:t>
            </w:r>
          </w:p>
        </w:tc>
        <w:tc>
          <w:tcPr>
            <w:tcW w:w="2500"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针</w:t>
            </w:r>
          </w:p>
        </w:tc>
        <w:tc>
          <w:tcPr>
            <w:tcW w:w="3965"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可以有针眼</w:t>
            </w:r>
          </w:p>
        </w:tc>
        <w:tc>
          <w:tcPr>
            <w:tcW w:w="795"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个</w:t>
            </w:r>
          </w:p>
        </w:tc>
        <w:tc>
          <w:tcPr>
            <w:tcW w:w="1156"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shd w:val="clear" w:color="auto" w:fill="FBE5D6" w:themeFill="accent2" w:themeFillTint="32"/>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7</w:t>
            </w:r>
          </w:p>
        </w:tc>
        <w:tc>
          <w:tcPr>
            <w:tcW w:w="2500"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珍珠</w:t>
            </w:r>
          </w:p>
        </w:tc>
        <w:tc>
          <w:tcPr>
            <w:tcW w:w="3965"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大小、色泽不限</w:t>
            </w:r>
          </w:p>
        </w:tc>
        <w:tc>
          <w:tcPr>
            <w:tcW w:w="795"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颗</w:t>
            </w:r>
          </w:p>
        </w:tc>
        <w:tc>
          <w:tcPr>
            <w:tcW w:w="1156"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shd w:val="clear" w:color="auto" w:fill="FBE5D6" w:themeFill="accent2" w:themeFillTint="32"/>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8</w:t>
            </w:r>
          </w:p>
        </w:tc>
        <w:tc>
          <w:tcPr>
            <w:tcW w:w="2500"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订书机、手动钉枪</w:t>
            </w:r>
          </w:p>
        </w:tc>
        <w:tc>
          <w:tcPr>
            <w:tcW w:w="3965"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订书针可使用并可留在花艺作品中</w:t>
            </w:r>
          </w:p>
        </w:tc>
        <w:tc>
          <w:tcPr>
            <w:tcW w:w="795"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个</w:t>
            </w:r>
          </w:p>
        </w:tc>
        <w:tc>
          <w:tcPr>
            <w:tcW w:w="1156"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shd w:val="clear" w:color="auto" w:fill="FBE5D6" w:themeFill="accent2" w:themeFillTint="32"/>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9</w:t>
            </w:r>
          </w:p>
        </w:tc>
        <w:tc>
          <w:tcPr>
            <w:tcW w:w="2500"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卷尺</w:t>
            </w:r>
          </w:p>
        </w:tc>
        <w:tc>
          <w:tcPr>
            <w:tcW w:w="3965"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5 米以内</w:t>
            </w:r>
          </w:p>
        </w:tc>
        <w:tc>
          <w:tcPr>
            <w:tcW w:w="795"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个</w:t>
            </w:r>
          </w:p>
        </w:tc>
        <w:tc>
          <w:tcPr>
            <w:tcW w:w="1156"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shd w:val="clear" w:color="auto" w:fill="FBE5D6" w:themeFill="accent2" w:themeFillTint="32"/>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10</w:t>
            </w:r>
          </w:p>
        </w:tc>
        <w:tc>
          <w:tcPr>
            <w:tcW w:w="2500"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试管注水器</w:t>
            </w:r>
          </w:p>
        </w:tc>
        <w:tc>
          <w:tcPr>
            <w:tcW w:w="3965"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tc>
        <w:tc>
          <w:tcPr>
            <w:tcW w:w="795"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个</w:t>
            </w:r>
          </w:p>
        </w:tc>
        <w:tc>
          <w:tcPr>
            <w:tcW w:w="1156"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shd w:val="clear" w:color="auto" w:fill="FBE5D6" w:themeFill="accent2" w:themeFillTint="32"/>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11</w:t>
            </w:r>
          </w:p>
        </w:tc>
        <w:tc>
          <w:tcPr>
            <w:tcW w:w="2500"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锥子(钻孔)</w:t>
            </w:r>
          </w:p>
        </w:tc>
        <w:tc>
          <w:tcPr>
            <w:tcW w:w="3965"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tc>
        <w:tc>
          <w:tcPr>
            <w:tcW w:w="795"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个</w:t>
            </w:r>
          </w:p>
        </w:tc>
        <w:tc>
          <w:tcPr>
            <w:tcW w:w="1156"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shd w:val="clear" w:color="auto" w:fill="FBE5D6" w:themeFill="accent2" w:themeFillTint="32"/>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12</w:t>
            </w:r>
          </w:p>
        </w:tc>
        <w:tc>
          <w:tcPr>
            <w:tcW w:w="2500"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离电电钻</w:t>
            </w:r>
          </w:p>
        </w:tc>
        <w:tc>
          <w:tcPr>
            <w:tcW w:w="3965"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带钻头，离电工具。</w:t>
            </w:r>
          </w:p>
        </w:tc>
        <w:tc>
          <w:tcPr>
            <w:tcW w:w="795"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台</w:t>
            </w:r>
          </w:p>
        </w:tc>
        <w:tc>
          <w:tcPr>
            <w:tcW w:w="1156"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shd w:val="clear" w:color="auto" w:fill="FBE5D6" w:themeFill="accent2" w:themeFillTint="32"/>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13</w:t>
            </w:r>
          </w:p>
        </w:tc>
        <w:tc>
          <w:tcPr>
            <w:tcW w:w="2500"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离电热胶枪</w:t>
            </w:r>
          </w:p>
        </w:tc>
        <w:tc>
          <w:tcPr>
            <w:tcW w:w="3965"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可带40根白色胶棒（可以使用并留在花艺作品中)，离电工具</w:t>
            </w:r>
          </w:p>
        </w:tc>
        <w:tc>
          <w:tcPr>
            <w:tcW w:w="795"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个</w:t>
            </w:r>
          </w:p>
        </w:tc>
        <w:tc>
          <w:tcPr>
            <w:tcW w:w="1156"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shd w:val="clear" w:color="auto" w:fill="FBE5D6" w:themeFill="accent2" w:themeFillTint="32"/>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14</w:t>
            </w:r>
          </w:p>
        </w:tc>
        <w:tc>
          <w:tcPr>
            <w:tcW w:w="2500"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刷子</w:t>
            </w:r>
          </w:p>
        </w:tc>
        <w:tc>
          <w:tcPr>
            <w:tcW w:w="3965"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刷子</w:t>
            </w:r>
          </w:p>
        </w:tc>
        <w:tc>
          <w:tcPr>
            <w:tcW w:w="795"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把</w:t>
            </w:r>
          </w:p>
        </w:tc>
        <w:tc>
          <w:tcPr>
            <w:tcW w:w="1156"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shd w:val="clear" w:color="auto" w:fill="FBE5D6" w:themeFill="accent2" w:themeFillTint="32"/>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15</w:t>
            </w:r>
          </w:p>
        </w:tc>
        <w:tc>
          <w:tcPr>
            <w:tcW w:w="2500"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夹钳</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衣夹</w:t>
            </w:r>
          </w:p>
        </w:tc>
        <w:tc>
          <w:tcPr>
            <w:tcW w:w="3965"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3个</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10个</w:t>
            </w:r>
          </w:p>
        </w:tc>
        <w:tc>
          <w:tcPr>
            <w:tcW w:w="795"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个</w:t>
            </w:r>
          </w:p>
        </w:tc>
        <w:tc>
          <w:tcPr>
            <w:tcW w:w="1156"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1-3</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shd w:val="clear" w:color="auto" w:fill="FBE5D6" w:themeFill="accent2" w:themeFillTint="32"/>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16</w:t>
            </w:r>
          </w:p>
        </w:tc>
        <w:tc>
          <w:tcPr>
            <w:tcW w:w="2500"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色环</w:t>
            </w:r>
          </w:p>
        </w:tc>
        <w:tc>
          <w:tcPr>
            <w:tcW w:w="3965"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不能有任何文字。</w:t>
            </w:r>
          </w:p>
        </w:tc>
        <w:tc>
          <w:tcPr>
            <w:tcW w:w="795"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个</w:t>
            </w:r>
          </w:p>
        </w:tc>
        <w:tc>
          <w:tcPr>
            <w:tcW w:w="1156"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shd w:val="clear" w:color="auto" w:fill="FBE5D6" w:themeFill="accent2" w:themeFillTint="32"/>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17</w:t>
            </w:r>
          </w:p>
        </w:tc>
        <w:tc>
          <w:tcPr>
            <w:tcW w:w="2500"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打刺工具</w:t>
            </w:r>
          </w:p>
        </w:tc>
        <w:tc>
          <w:tcPr>
            <w:tcW w:w="3965"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花茎除刺工具,包括布。</w:t>
            </w:r>
          </w:p>
        </w:tc>
        <w:tc>
          <w:tcPr>
            <w:tcW w:w="795"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把</w:t>
            </w:r>
          </w:p>
        </w:tc>
        <w:tc>
          <w:tcPr>
            <w:tcW w:w="1156"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shd w:val="clear" w:color="auto" w:fill="FBE5D6" w:themeFill="accent2" w:themeFillTint="32"/>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18</w:t>
            </w:r>
          </w:p>
        </w:tc>
        <w:tc>
          <w:tcPr>
            <w:tcW w:w="2500"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锤子</w:t>
            </w:r>
          </w:p>
        </w:tc>
        <w:tc>
          <w:tcPr>
            <w:tcW w:w="3965"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tc>
        <w:tc>
          <w:tcPr>
            <w:tcW w:w="795"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个</w:t>
            </w:r>
          </w:p>
        </w:tc>
        <w:tc>
          <w:tcPr>
            <w:tcW w:w="1156"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shd w:val="clear" w:color="auto" w:fill="FBE5D6" w:themeFill="accent2" w:themeFillTint="32"/>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19</w:t>
            </w:r>
          </w:p>
        </w:tc>
        <w:tc>
          <w:tcPr>
            <w:tcW w:w="2500"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直尺</w:t>
            </w:r>
          </w:p>
        </w:tc>
        <w:tc>
          <w:tcPr>
            <w:tcW w:w="3965"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30cm,仅限于测量,不能有其他功能</w:t>
            </w:r>
          </w:p>
        </w:tc>
        <w:tc>
          <w:tcPr>
            <w:tcW w:w="795"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把</w:t>
            </w:r>
          </w:p>
        </w:tc>
        <w:tc>
          <w:tcPr>
            <w:tcW w:w="1156"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shd w:val="clear" w:color="auto" w:fill="FBE5D6" w:themeFill="accent2" w:themeFillTint="32"/>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21</w:t>
            </w:r>
          </w:p>
        </w:tc>
        <w:tc>
          <w:tcPr>
            <w:tcW w:w="2500"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手锯</w:t>
            </w:r>
          </w:p>
        </w:tc>
        <w:tc>
          <w:tcPr>
            <w:tcW w:w="3965"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(非电动)</w:t>
            </w:r>
          </w:p>
        </w:tc>
        <w:tc>
          <w:tcPr>
            <w:tcW w:w="795"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把</w:t>
            </w:r>
          </w:p>
        </w:tc>
        <w:tc>
          <w:tcPr>
            <w:tcW w:w="1156"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95" w:type="dxa"/>
            <w:shd w:val="clear" w:color="auto" w:fill="FBE5D6" w:themeFill="accent2" w:themeFillTint="32"/>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22</w:t>
            </w:r>
          </w:p>
        </w:tc>
        <w:tc>
          <w:tcPr>
            <w:tcW w:w="2500"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拧铁丝神器</w:t>
            </w:r>
          </w:p>
        </w:tc>
        <w:tc>
          <w:tcPr>
            <w:tcW w:w="3965"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p>
        </w:tc>
        <w:tc>
          <w:tcPr>
            <w:tcW w:w="795"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个</w:t>
            </w:r>
          </w:p>
        </w:tc>
        <w:tc>
          <w:tcPr>
            <w:tcW w:w="1156"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w:t>
            </w:r>
          </w:p>
        </w:tc>
      </w:tr>
    </w:tbl>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除以上列表材料、工具以外，其他材料、工具选手不得带进赛场。</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br w:type="page"/>
      </w:r>
      <w:bookmarkStart w:id="59" w:name="_Toc17628"/>
      <w:r>
        <w:rPr>
          <w:rFonts w:hint="eastAsia" w:ascii="宋体" w:hAnsi="宋体" w:eastAsia="宋体" w:cs="宋体"/>
          <w:spacing w:val="-12"/>
          <w:sz w:val="21"/>
          <w:szCs w:val="21"/>
          <w:lang w:val="en-US" w:eastAsia="zh-CN"/>
        </w:rPr>
        <w:t>4、赛场禁止自带使用的设备、工具和材料</w:t>
      </w:r>
      <w:bookmarkEnd w:id="59"/>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420" w:firstLineChars="200"/>
        <w:jc w:val="center"/>
        <w:textAlignment w:val="baseline"/>
        <w:rPr>
          <w:rFonts w:hint="eastAsia" w:ascii="宋体" w:hAnsi="宋体" w:eastAsia="宋体" w:cs="宋体"/>
          <w:spacing w:val="-12"/>
          <w:sz w:val="21"/>
          <w:szCs w:val="21"/>
          <w:lang w:val="en-US" w:eastAsia="zh-CN"/>
        </w:rPr>
      </w:pPr>
      <w:r>
        <w:rPr>
          <w:rFonts w:hint="eastAsia" w:ascii="宋体" w:hAnsi="宋体" w:cs="宋体"/>
          <w:sz w:val="21"/>
          <w:szCs w:val="21"/>
          <w:lang w:val="en-US" w:eastAsia="zh-CN"/>
        </w:rPr>
        <w:t>花艺</w:t>
      </w:r>
      <w:r>
        <w:rPr>
          <w:rFonts w:hint="eastAsia" w:ascii="宋体" w:hAnsi="宋体" w:eastAsia="宋体" w:cs="宋体"/>
          <w:sz w:val="21"/>
          <w:szCs w:val="21"/>
          <w:lang w:val="en-US" w:eastAsia="zh-CN"/>
        </w:rPr>
        <w:t>项目</w:t>
      </w:r>
      <w:r>
        <w:rPr>
          <w:rFonts w:hint="eastAsia" w:ascii="宋体" w:hAnsi="宋体" w:cs="宋体"/>
          <w:sz w:val="21"/>
          <w:szCs w:val="21"/>
          <w:lang w:val="en-US" w:eastAsia="zh-CN"/>
        </w:rPr>
        <w:t>禁止携带</w:t>
      </w:r>
      <w:r>
        <w:rPr>
          <w:rFonts w:hint="eastAsia" w:ascii="宋体" w:hAnsi="宋体" w:cs="宋体"/>
          <w:spacing w:val="-6"/>
          <w:sz w:val="21"/>
          <w:szCs w:val="21"/>
        </w:rPr>
        <w:t>设备、工具和材料</w:t>
      </w:r>
      <w:r>
        <w:rPr>
          <w:rFonts w:hint="eastAsia" w:ascii="宋体" w:hAnsi="宋体" w:eastAsia="宋体" w:cs="宋体"/>
          <w:sz w:val="21"/>
          <w:szCs w:val="21"/>
          <w:lang w:val="en-US" w:eastAsia="zh-CN"/>
        </w:rPr>
        <w:t>清单表</w:t>
      </w:r>
    </w:p>
    <w:tbl>
      <w:tblPr>
        <w:tblStyle w:val="11"/>
        <w:tblW w:w="9041" w:type="dxa"/>
        <w:tblInd w:w="2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76"/>
        <w:gridCol w:w="64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2" w:hRule="atLeast"/>
        </w:trPr>
        <w:tc>
          <w:tcPr>
            <w:tcW w:w="2576" w:type="dxa"/>
            <w:shd w:val="clear" w:color="auto" w:fill="8DB3E1"/>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序号</w:t>
            </w:r>
          </w:p>
        </w:tc>
        <w:tc>
          <w:tcPr>
            <w:tcW w:w="6465" w:type="dxa"/>
            <w:shd w:val="clear" w:color="auto" w:fill="8DB3E1"/>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设备名称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30" w:hRule="atLeast"/>
        </w:trPr>
        <w:tc>
          <w:tcPr>
            <w:tcW w:w="2576" w:type="dxa"/>
            <w:shd w:val="clear" w:color="auto" w:fill="FAD3B4"/>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w:t>
            </w:r>
          </w:p>
        </w:tc>
        <w:tc>
          <w:tcPr>
            <w:tcW w:w="6465"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各种植物材料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10" w:hRule="atLeast"/>
        </w:trPr>
        <w:tc>
          <w:tcPr>
            <w:tcW w:w="2576" w:type="dxa"/>
            <w:shd w:val="clear" w:color="auto" w:fill="FAD3B4"/>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2</w:t>
            </w:r>
          </w:p>
        </w:tc>
        <w:tc>
          <w:tcPr>
            <w:tcW w:w="6465"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各种干花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92" w:hRule="atLeast"/>
        </w:trPr>
        <w:tc>
          <w:tcPr>
            <w:tcW w:w="2576" w:type="dxa"/>
            <w:shd w:val="clear" w:color="auto" w:fill="FAD3B4"/>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3</w:t>
            </w:r>
          </w:p>
        </w:tc>
        <w:tc>
          <w:tcPr>
            <w:tcW w:w="6465"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各种仿真花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4" w:hRule="atLeast"/>
        </w:trPr>
        <w:tc>
          <w:tcPr>
            <w:tcW w:w="2576" w:type="dxa"/>
            <w:shd w:val="clear" w:color="auto" w:fill="FAD3B4"/>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4</w:t>
            </w:r>
          </w:p>
        </w:tc>
        <w:tc>
          <w:tcPr>
            <w:tcW w:w="6465"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各种装饰物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76" w:hRule="atLeast"/>
        </w:trPr>
        <w:tc>
          <w:tcPr>
            <w:tcW w:w="2576" w:type="dxa"/>
            <w:shd w:val="clear" w:color="auto" w:fill="FAD3B4"/>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5</w:t>
            </w:r>
          </w:p>
        </w:tc>
        <w:tc>
          <w:tcPr>
            <w:tcW w:w="6465"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各种喷胶、喷漆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70" w:hRule="atLeast"/>
        </w:trPr>
        <w:tc>
          <w:tcPr>
            <w:tcW w:w="2576" w:type="dxa"/>
            <w:shd w:val="clear" w:color="auto" w:fill="FAD3B4"/>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6</w:t>
            </w:r>
          </w:p>
        </w:tc>
        <w:tc>
          <w:tcPr>
            <w:tcW w:w="6465" w:type="dxa"/>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不得拆卸和重复使用前模块中的任何材料</w:t>
            </w:r>
          </w:p>
        </w:tc>
      </w:tr>
      <w:bookmarkEnd w:id="1"/>
      <w:bookmarkEnd w:id="2"/>
      <w:bookmarkEnd w:id="3"/>
      <w:bookmarkEnd w:id="4"/>
      <w:bookmarkEnd w:id="5"/>
      <w:bookmarkEnd w:id="6"/>
      <w:bookmarkEnd w:id="52"/>
    </w:tbl>
    <w:p>
      <w:pPr>
        <w:outlineLvl w:val="0"/>
        <w:rPr>
          <w:rFonts w:ascii="宋体" w:hAnsi="宋体" w:cs="宋体"/>
          <w:color w:val="000000" w:themeColor="text1"/>
          <w:sz w:val="28"/>
          <w:szCs w:val="28"/>
          <w14:textFill>
            <w14:solidFill>
              <w14:schemeClr w14:val="tx1"/>
            </w14:solidFill>
          </w14:textFill>
        </w:rPr>
      </w:pPr>
      <w:bookmarkStart w:id="60" w:name="_Toc87011412"/>
      <w:bookmarkStart w:id="61" w:name="_Toc18818"/>
      <w:bookmarkStart w:id="62" w:name="_Toc5853"/>
      <w:r>
        <w:rPr>
          <w:rFonts w:hint="eastAsia"/>
          <w:b/>
          <w:bCs/>
          <w:spacing w:val="-6"/>
          <w:sz w:val="32"/>
          <w:szCs w:val="32"/>
        </w:rPr>
        <w:t>五、健康、安全和环保要求</w:t>
      </w:r>
      <w:bookmarkEnd w:id="60"/>
      <w:bookmarkEnd w:id="61"/>
      <w:bookmarkEnd w:id="62"/>
      <w:r>
        <w:rPr>
          <w:rFonts w:hint="eastAsia" w:ascii="宋体" w:hAnsi="宋体" w:cs="宋体"/>
          <w:color w:val="000000" w:themeColor="text1"/>
          <w:sz w:val="28"/>
          <w:szCs w:val="28"/>
          <w14:textFill>
            <w14:solidFill>
              <w14:schemeClr w14:val="tx1"/>
            </w14:solidFill>
          </w14:textFill>
        </w:rPr>
        <w:t xml:space="preserve"> </w:t>
      </w:r>
    </w:p>
    <w:p>
      <w:pPr>
        <w:ind w:firstLine="562" w:firstLineChars="200"/>
        <w:outlineLvl w:val="1"/>
        <w:rPr>
          <w:rFonts w:ascii="宋体" w:hAnsi="宋体" w:cs="宋体"/>
          <w:b/>
          <w:bCs/>
          <w:color w:val="000000" w:themeColor="text1"/>
          <w:sz w:val="28"/>
          <w:szCs w:val="28"/>
          <w14:textFill>
            <w14:solidFill>
              <w14:schemeClr w14:val="tx1"/>
            </w14:solidFill>
          </w14:textFill>
        </w:rPr>
      </w:pPr>
      <w:bookmarkStart w:id="63" w:name="_Toc87011413"/>
      <w:bookmarkStart w:id="64" w:name="_Toc5693"/>
      <w:r>
        <w:rPr>
          <w:rFonts w:hint="eastAsia" w:ascii="宋体" w:hAnsi="宋体" w:cs="宋体"/>
          <w:b/>
          <w:bCs/>
          <w:color w:val="000000" w:themeColor="text1"/>
          <w:sz w:val="28"/>
          <w:szCs w:val="28"/>
          <w14:textFill>
            <w14:solidFill>
              <w14:schemeClr w14:val="tx1"/>
            </w14:solidFill>
          </w14:textFill>
        </w:rPr>
        <w:t>（一）赛场预案</w:t>
      </w:r>
      <w:bookmarkEnd w:id="63"/>
      <w:bookmarkEnd w:id="64"/>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为防范比赛时安全事故、活体材料准备等事故发生，维护正常的比赛秩序，保证大赛按时、安全、有序完成，制定以下赛场应急预案。</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bookmarkStart w:id="65" w:name="（一）花材保鲜环境调控应急预案"/>
      <w:bookmarkEnd w:id="65"/>
      <w:r>
        <w:rPr>
          <w:rFonts w:hint="eastAsia" w:ascii="宋体" w:hAnsi="宋体" w:eastAsia="宋体" w:cs="宋体"/>
          <w:spacing w:val="-12"/>
          <w:sz w:val="21"/>
          <w:szCs w:val="21"/>
          <w:lang w:val="en-US" w:eastAsia="zh-CN"/>
        </w:rPr>
        <w:t>1、花材保鲜环境调控应急预案</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赛项承办单位对花材采购货源与采购时机应准备充分，鲜花贮存于保鲜室内，保障比赛用花新鲜，开放程度适宜。承办单位应至少增加20%的备货，以便在比赛流程“整理花材”环节为选手更换破损、萎蔫、自然折断等影响比赛公平的花材。</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bookmarkStart w:id="66" w:name="（二）设备工具毁坏事件应急预案"/>
      <w:bookmarkEnd w:id="66"/>
      <w:r>
        <w:rPr>
          <w:rFonts w:hint="eastAsia" w:ascii="宋体" w:hAnsi="宋体" w:eastAsia="宋体" w:cs="宋体"/>
          <w:spacing w:val="-12"/>
          <w:sz w:val="21"/>
          <w:szCs w:val="21"/>
          <w:lang w:val="en-US" w:eastAsia="zh-CN"/>
        </w:rPr>
        <w:t>2、设备工具毁坏事件应急预案</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竞赛现场依据“场地设备”与“选手可自备的工具”清单配备2套完整的工具与2个工位备用，应对临时工位与设备出现意外，同时在专家室备用一套完整工具设备。</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3、电源保障预案</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（1）承办单位事先协调当地供电部门，保证竞赛当天的正常供电；赛场双路供电。备用 UPS双保障，以保证赛场正常供电。</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（2）竞赛过程中出现设备掉电、故障等意外时，裁判组需及时确认情况，安排技术支持人员进行处理，裁判组登记详细情况，填写补时登记表，报裁判长批准后，可安排延长补足相应选手的比赛时间。</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bookmarkStart w:id="67" w:name="（四）计算机保障预案"/>
      <w:bookmarkEnd w:id="67"/>
      <w:r>
        <w:rPr>
          <w:rFonts w:hint="eastAsia" w:ascii="宋体" w:hAnsi="宋体" w:eastAsia="宋体" w:cs="宋体"/>
          <w:spacing w:val="-12"/>
          <w:sz w:val="21"/>
          <w:szCs w:val="21"/>
          <w:lang w:val="en-US" w:eastAsia="zh-CN"/>
        </w:rPr>
        <w:t>4、计算机保障预案</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计算机设备在本赛项中用于统分、材料打印。需预留 1 套备用电脑及设备，当出现设备掉电、故障等意外时，由赛场技术支持人员予以及时处理或更换。</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bookmarkStart w:id="68" w:name="（五）突发受伤医疗服务应急预案"/>
      <w:bookmarkEnd w:id="68"/>
      <w:r>
        <w:rPr>
          <w:rFonts w:hint="eastAsia" w:ascii="宋体" w:hAnsi="宋体" w:eastAsia="宋体" w:cs="宋体"/>
          <w:spacing w:val="-12"/>
          <w:sz w:val="21"/>
          <w:szCs w:val="21"/>
          <w:lang w:val="en-US" w:eastAsia="zh-CN"/>
        </w:rPr>
        <w:t>5、突发受伤医疗服务应急预案</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由于比赛需要使用剪刀、小刀等工具，加上比赛紧张，比赛中可能出现头晕、恶心、呕吐、出血等各种意外，配备现场医疗服务队，轻者在现场进行处理，重者转移至医疗服务区进行处理，严重者送往医院救治。</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bookmarkStart w:id="69" w:name="（七）其他重大事故预案"/>
      <w:bookmarkEnd w:id="69"/>
      <w:bookmarkStart w:id="70" w:name="（六）疫情防控预案"/>
      <w:bookmarkEnd w:id="70"/>
      <w:r>
        <w:rPr>
          <w:rFonts w:hint="eastAsia" w:ascii="宋体" w:hAnsi="宋体" w:eastAsia="宋体" w:cs="宋体"/>
          <w:spacing w:val="-12"/>
          <w:sz w:val="21"/>
          <w:szCs w:val="21"/>
          <w:lang w:val="en-US" w:eastAsia="zh-CN"/>
        </w:rPr>
        <w:t>6、其他重大事故预案</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比赛期间发生大规模意外事故和安全问题，发现者应第一时间报告赛项执委会，赛项执委会应采取中止比赛、快速疏散人群等措施避免事态扩大，并第一时间报告赛区执委会。赛项出现重大安全问题可以停赛，是否停赛由赛区执委会决定。事后，赛区执委会应向大赛执委会报告详细情况。</w:t>
      </w:r>
    </w:p>
    <w:p>
      <w:pPr>
        <w:ind w:firstLine="562" w:firstLineChars="200"/>
        <w:outlineLvl w:val="1"/>
        <w:rPr>
          <w:rFonts w:ascii="宋体" w:hAnsi="宋体" w:cs="宋体"/>
          <w:b/>
          <w:bCs/>
          <w:color w:val="000000" w:themeColor="text1"/>
          <w:sz w:val="28"/>
          <w:szCs w:val="28"/>
          <w14:textFill>
            <w14:solidFill>
              <w14:schemeClr w14:val="tx1"/>
            </w14:solidFill>
          </w14:textFill>
        </w:rPr>
      </w:pPr>
      <w:bookmarkStart w:id="71" w:name="十四、赛项安全"/>
      <w:bookmarkEnd w:id="71"/>
      <w:bookmarkStart w:id="72" w:name="_Toc87011414"/>
      <w:bookmarkStart w:id="73" w:name="_Toc29092"/>
      <w:r>
        <w:rPr>
          <w:rFonts w:hint="eastAsia" w:ascii="宋体" w:hAnsi="宋体" w:cs="宋体"/>
          <w:b/>
          <w:bCs/>
          <w:color w:val="000000" w:themeColor="text1"/>
          <w:sz w:val="28"/>
          <w:szCs w:val="28"/>
          <w14:textFill>
            <w14:solidFill>
              <w14:schemeClr w14:val="tx1"/>
            </w14:solidFill>
          </w14:textFill>
        </w:rPr>
        <w:t>（二）赛项安全</w:t>
      </w:r>
      <w:bookmarkEnd w:id="72"/>
      <w:bookmarkEnd w:id="73"/>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bookmarkStart w:id="74" w:name="（一）选手安全防护要求"/>
      <w:bookmarkEnd w:id="74"/>
      <w:r>
        <w:rPr>
          <w:rFonts w:hint="eastAsia" w:ascii="宋体" w:hAnsi="宋体" w:eastAsia="宋体" w:cs="宋体"/>
          <w:spacing w:val="-12"/>
          <w:sz w:val="21"/>
          <w:szCs w:val="21"/>
          <w:lang w:val="en-US" w:eastAsia="zh-CN"/>
        </w:rPr>
        <w:t>1、选手安全防护要求</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（1）参赛选手应佩戴工作围裙；</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（2）参赛选手应严格遵守安全操作规程；</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（3）参赛选手在参赛中应使用离电工具；</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（4）各地组织代表队时，须安排为参赛选手购买大赛期间的人身意外伤害保险。</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bookmarkStart w:id="75" w:name="（二)赛事安全要求"/>
      <w:bookmarkEnd w:id="75"/>
      <w:r>
        <w:rPr>
          <w:rFonts w:hint="eastAsia" w:ascii="宋体" w:hAnsi="宋体" w:eastAsia="宋体" w:cs="宋体"/>
          <w:spacing w:val="-12"/>
          <w:sz w:val="21"/>
          <w:szCs w:val="21"/>
          <w:lang w:val="en-US" w:eastAsia="zh-CN"/>
        </w:rPr>
        <w:t>2、赛事安全要求</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（1）成立健康安全管理组，负责比赛过程选手的安全健康，如对选手进行安全教育、处理选手受伤、关心选手健康等。</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2）协办单位应设置专门的安全防卫组，负责竞赛期间健康和安全事务。主要包括检查竞赛场地、与会人员居住地、车辆交通及其周围环境的安全防卫；制定紧急应对方案；督导竞赛场地用电、用气等相关安全问题；监督与会人员食品安全与卫生分析和处理安全突发事件等工作。在每天结束赛程后要有安全检查程序。</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3）赛场周围要设立警戒线，防止无关人员进入发生意外事件。赛场设置警戒线及联网的监控体系，可对赛场进行24小时监控。比赛现场内应参照相关职业岗位的要求为选手提供必要的劳动保护。在具有危险性的操作环节，裁判员要严防选手出现错误操作。</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4）参赛选手进入赛场、赛事裁判工作人员进入工作场所，严禁携带通讯、照相摄录设备，禁止携带记录用具。如确有需要，由赛场统一配置、统一管理。禁止选手及所有参加赛事的人员携带任何有毒有害物品进入竞赛现场。赛项可根据需要配置安检设备对进入赛场重要部位的人员进行安检。</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（5）需配备相应医务人员和心理指导老师，并备有相应医务箱。</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（6）开展安全教育。赛前裁判长应宣读竞赛规则、安全注意事项，裁判员、选手应严格遵守设备安全操作规程，参赛前接受系统的职业安全教育。</w:t>
      </w:r>
    </w:p>
    <w:p>
      <w:pPr>
        <w:ind w:firstLine="562" w:firstLineChars="200"/>
        <w:outlineLvl w:val="1"/>
        <w:rPr>
          <w:rFonts w:ascii="宋体" w:hAnsi="宋体" w:cs="宋体"/>
          <w:color w:val="000000" w:themeColor="text1"/>
          <w:sz w:val="28"/>
          <w:szCs w:val="28"/>
          <w14:textFill>
            <w14:solidFill>
              <w14:schemeClr w14:val="tx1"/>
            </w14:solidFill>
          </w14:textFill>
        </w:rPr>
      </w:pPr>
      <w:bookmarkStart w:id="76" w:name="_Toc87011415"/>
      <w:bookmarkStart w:id="77" w:name="_Toc26056"/>
      <w:r>
        <w:rPr>
          <w:rFonts w:hint="eastAsia" w:ascii="宋体" w:hAnsi="宋体" w:cs="宋体"/>
          <w:b/>
          <w:bCs/>
          <w:color w:val="000000" w:themeColor="text1"/>
          <w:sz w:val="28"/>
          <w:szCs w:val="28"/>
          <w14:textFill>
            <w14:solidFill>
              <w14:schemeClr w14:val="tx1"/>
            </w14:solidFill>
          </w14:textFill>
        </w:rPr>
        <w:t>（三）绿色环保要求</w:t>
      </w:r>
      <w:bookmarkEnd w:id="76"/>
      <w:bookmarkEnd w:id="77"/>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bookmarkStart w:id="78" w:name="_Toc87011416"/>
      <w:bookmarkStart w:id="79" w:name="_Toc32132"/>
      <w:r>
        <w:rPr>
          <w:rFonts w:hint="eastAsia" w:ascii="宋体" w:hAnsi="宋体" w:eastAsia="宋体" w:cs="宋体"/>
          <w:spacing w:val="-12"/>
          <w:sz w:val="21"/>
          <w:szCs w:val="21"/>
          <w:lang w:val="en-US" w:eastAsia="zh-CN"/>
        </w:rPr>
        <w:t>1.赛场严格遵守我国环境保护法。</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2.赛场所有废弃物应有效分类并处理，尽可能地回收利用。</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3.赛场设置排烟除尘系统，尽可能地减少和控制烟尘。</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 xml:space="preserve">4.竞赛相关人员，要注意保持环境整洁卫生，垃圾集中存放。 </w:t>
      </w:r>
    </w:p>
    <w:p>
      <w:pPr>
        <w:keepNext w:val="0"/>
        <w:keepLines w:val="0"/>
        <w:pageBreakBefore w:val="0"/>
        <w:widowControl w:val="0"/>
        <w:kinsoku/>
        <w:wordWrap/>
        <w:overflowPunct/>
        <w:topLinePunct w:val="0"/>
        <w:autoSpaceDE w:val="0"/>
        <w:autoSpaceDN w:val="0"/>
        <w:bidi w:val="0"/>
        <w:adjustRightInd/>
        <w:snapToGrid/>
        <w:spacing w:line="240" w:lineRule="auto"/>
        <w:ind w:left="0" w:right="0" w:firstLine="372" w:firstLineChars="200"/>
        <w:jc w:val="both"/>
        <w:textAlignment w:val="baseline"/>
        <w:rPr>
          <w:rFonts w:hint="eastAsia"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5.每场竞赛结束后，选手要做到工完场清，赛场保洁人员要保障赛场整体的环境卫生，安全、整洁、有序。</w:t>
      </w:r>
      <w:bookmarkEnd w:id="78"/>
      <w:bookmarkEnd w:id="79"/>
    </w:p>
    <w:p>
      <w:pPr>
        <w:pStyle w:val="2"/>
        <w:rPr>
          <w:rFonts w:ascii="宋体" w:hAnsi="宋体" w:cs="宋体"/>
          <w:color w:val="000000" w:themeColor="text1"/>
          <w:sz w:val="28"/>
          <w:szCs w:val="28"/>
          <w14:textFill>
            <w14:solidFill>
              <w14:schemeClr w14:val="tx1"/>
            </w14:solidFill>
          </w14:textFill>
        </w:rPr>
      </w:pPr>
    </w:p>
    <w:p>
      <w:pPr>
        <w:pStyle w:val="2"/>
        <w:ind w:left="0" w:leftChars="0" w:firstLine="0" w:firstLineChars="0"/>
        <w:rPr>
          <w:rFonts w:ascii="宋体" w:hAnsi="宋体" w:cs="宋体"/>
          <w:color w:val="000000" w:themeColor="text1"/>
          <w:sz w:val="28"/>
          <w:szCs w:val="28"/>
          <w14:textFill>
            <w14:solidFill>
              <w14:schemeClr w14:val="tx1"/>
            </w14:solidFill>
          </w14:textFill>
        </w:rPr>
      </w:pPr>
    </w:p>
    <w:p>
      <w:pPr>
        <w:pStyle w:val="2"/>
        <w:ind w:left="0" w:leftChars="0" w:firstLine="0" w:firstLineChars="0"/>
        <w:rPr>
          <w:rFonts w:ascii="宋体" w:hAnsi="宋体" w:cs="宋体"/>
          <w:color w:val="000000" w:themeColor="text1"/>
          <w:sz w:val="28"/>
          <w:szCs w:val="28"/>
          <w14:textFill>
            <w14:solidFill>
              <w14:schemeClr w14:val="tx1"/>
            </w14:solidFill>
          </w14:textFill>
        </w:rPr>
      </w:pPr>
    </w:p>
    <w:p>
      <w:pPr>
        <w:pStyle w:val="2"/>
        <w:ind w:left="0" w:leftChars="0" w:firstLine="0" w:firstLineChars="0"/>
        <w:rPr>
          <w:rFonts w:ascii="宋体" w:hAnsi="宋体" w:cs="宋体"/>
          <w:color w:val="000000" w:themeColor="text1"/>
          <w:sz w:val="28"/>
          <w:szCs w:val="28"/>
          <w14:textFill>
            <w14:solidFill>
              <w14:schemeClr w14:val="tx1"/>
            </w14:solidFill>
          </w14:textFill>
        </w:rPr>
      </w:pPr>
    </w:p>
    <w:p>
      <w:pPr>
        <w:pStyle w:val="2"/>
        <w:ind w:left="0" w:leftChars="0" w:firstLine="0" w:firstLineChars="0"/>
        <w:rPr>
          <w:rFonts w:ascii="宋体" w:hAnsi="宋体" w:cs="宋体"/>
          <w:color w:val="000000" w:themeColor="text1"/>
          <w:sz w:val="28"/>
          <w:szCs w:val="28"/>
          <w14:textFill>
            <w14:solidFill>
              <w14:schemeClr w14:val="tx1"/>
            </w14:solidFill>
          </w14:textFill>
        </w:rPr>
      </w:pPr>
    </w:p>
    <w:p>
      <w:pPr>
        <w:pStyle w:val="2"/>
        <w:ind w:left="0" w:leftChars="0" w:firstLine="0" w:firstLineChars="0"/>
        <w:rPr>
          <w:rFonts w:ascii="宋体" w:hAnsi="宋体" w:cs="宋体"/>
          <w:color w:val="000000" w:themeColor="text1"/>
          <w:sz w:val="28"/>
          <w:szCs w:val="28"/>
          <w14:textFill>
            <w14:solidFill>
              <w14:schemeClr w14:val="tx1"/>
            </w14:solidFill>
          </w14:textFill>
        </w:rPr>
      </w:pPr>
    </w:p>
    <w:p>
      <w:pPr>
        <w:pStyle w:val="2"/>
        <w:ind w:left="0" w:leftChars="0" w:firstLine="0" w:firstLineChars="0"/>
        <w:rPr>
          <w:rFonts w:ascii="宋体" w:hAnsi="宋体" w:cs="宋体"/>
          <w:color w:val="000000" w:themeColor="text1"/>
          <w:sz w:val="28"/>
          <w:szCs w:val="28"/>
          <w14:textFill>
            <w14:solidFill>
              <w14:schemeClr w14:val="tx1"/>
            </w14:solidFill>
          </w14:textFill>
        </w:rPr>
      </w:pPr>
    </w:p>
    <w:p>
      <w:pPr>
        <w:pStyle w:val="2"/>
        <w:spacing w:after="0" w:line="540" w:lineRule="exact"/>
        <w:ind w:left="0" w:leftChars="0"/>
        <w:outlineLvl w:val="0"/>
        <w:rPr>
          <w:rFonts w:ascii="宋体" w:hAnsi="宋体" w:cs="宋体"/>
          <w:sz w:val="28"/>
          <w:szCs w:val="28"/>
        </w:rPr>
      </w:pPr>
      <w:bookmarkStart w:id="80" w:name="_Toc87011417"/>
      <w:bookmarkStart w:id="81" w:name="_Toc1095"/>
      <w:r>
        <w:rPr>
          <w:rFonts w:hint="eastAsia" w:ascii="宋体" w:hAnsi="宋体" w:cs="宋体"/>
          <w:sz w:val="28"/>
          <w:szCs w:val="28"/>
        </w:rPr>
        <w:t>附件：</w:t>
      </w:r>
      <w:bookmarkEnd w:id="80"/>
      <w:bookmarkEnd w:id="81"/>
    </w:p>
    <w:p>
      <w:pPr>
        <w:pStyle w:val="3"/>
        <w:spacing w:line="540" w:lineRule="exact"/>
        <w:ind w:left="0"/>
        <w:jc w:val="center"/>
        <w:outlineLvl w:val="0"/>
        <w:rPr>
          <w:rFonts w:ascii="宋体" w:hAnsi="宋体" w:eastAsia="宋体" w:cs="宋体"/>
          <w:sz w:val="28"/>
          <w:szCs w:val="28"/>
        </w:rPr>
      </w:pPr>
      <w:bookmarkStart w:id="82" w:name="_Toc87011418"/>
      <w:bookmarkStart w:id="83" w:name="_Toc18117"/>
      <w:r>
        <w:rPr>
          <w:rFonts w:hint="eastAsia" w:ascii="宋体" w:hAnsi="宋体" w:eastAsia="宋体" w:cs="宋体"/>
          <w:b/>
          <w:bCs/>
          <w:sz w:val="28"/>
          <w:szCs w:val="28"/>
        </w:rPr>
        <w:t>第</w:t>
      </w:r>
      <w:r>
        <w:rPr>
          <w:rFonts w:hint="eastAsia" w:ascii="宋体" w:hAnsi="宋体" w:eastAsia="宋体" w:cs="宋体"/>
          <w:b/>
          <w:bCs/>
          <w:sz w:val="28"/>
          <w:szCs w:val="28"/>
          <w:lang w:val="en-US" w:eastAsia="zh-CN"/>
        </w:rPr>
        <w:t>五</w:t>
      </w:r>
      <w:r>
        <w:rPr>
          <w:rFonts w:hint="eastAsia" w:ascii="宋体" w:hAnsi="宋体" w:eastAsia="宋体" w:cs="宋体"/>
          <w:b/>
          <w:bCs/>
          <w:sz w:val="28"/>
          <w:szCs w:val="28"/>
        </w:rPr>
        <w:t>届</w:t>
      </w:r>
      <w:r>
        <w:rPr>
          <w:rFonts w:hint="eastAsia" w:ascii="宋体" w:hAnsi="宋体" w:eastAsia="宋体" w:cs="宋体"/>
          <w:b/>
          <w:bCs/>
          <w:sz w:val="28"/>
          <w:szCs w:val="28"/>
          <w:lang w:val="en-US" w:eastAsia="zh-CN"/>
        </w:rPr>
        <w:t>晋城</w:t>
      </w:r>
      <w:r>
        <w:rPr>
          <w:rFonts w:hint="eastAsia" w:ascii="宋体" w:hAnsi="宋体" w:eastAsia="宋体" w:cs="宋体"/>
          <w:b/>
          <w:bCs/>
          <w:sz w:val="28"/>
          <w:szCs w:val="28"/>
        </w:rPr>
        <w:t>职业技能大赛花艺赛项花材清单</w:t>
      </w:r>
      <w:bookmarkEnd w:id="82"/>
      <w:bookmarkEnd w:id="83"/>
    </w:p>
    <w:p>
      <w:pPr>
        <w:spacing w:line="540" w:lineRule="exact"/>
        <w:jc w:val="right"/>
        <w:rPr>
          <w:sz w:val="24"/>
        </w:rPr>
      </w:pPr>
      <w:r>
        <w:rPr>
          <w:sz w:val="24"/>
        </w:rPr>
        <w:t>（每人份）</w:t>
      </w:r>
    </w:p>
    <w:tbl>
      <w:tblPr>
        <w:tblStyle w:val="18"/>
        <w:tblW w:w="8875" w:type="dxa"/>
        <w:tblInd w:w="1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243"/>
        <w:gridCol w:w="1275"/>
        <w:gridCol w:w="3792"/>
        <w:gridCol w:w="840"/>
        <w:gridCol w:w="810"/>
        <w:gridCol w:w="9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11" w:hRule="atLeast"/>
        </w:trPr>
        <w:tc>
          <w:tcPr>
            <w:tcW w:w="1243" w:type="dxa"/>
            <w:vAlign w:val="center"/>
          </w:tcPr>
          <w:p>
            <w:pPr>
              <w:pStyle w:val="16"/>
              <w:spacing w:line="240" w:lineRule="exact"/>
              <w:jc w:val="center"/>
              <w:rPr>
                <w:rFonts w:hint="eastAsia" w:ascii="宋体" w:hAnsi="宋体" w:eastAsia="宋体" w:cs="宋体"/>
                <w:b/>
                <w:bCs/>
                <w:sz w:val="21"/>
                <w:szCs w:val="21"/>
              </w:rPr>
            </w:pPr>
            <w:r>
              <w:rPr>
                <w:rFonts w:hint="eastAsia" w:ascii="宋体" w:hAnsi="宋体" w:eastAsia="宋体" w:cs="宋体"/>
                <w:b/>
                <w:bCs/>
                <w:sz w:val="21"/>
                <w:szCs w:val="21"/>
              </w:rPr>
              <w:t>品名</w:t>
            </w:r>
          </w:p>
        </w:tc>
        <w:tc>
          <w:tcPr>
            <w:tcW w:w="1275" w:type="dxa"/>
            <w:vAlign w:val="center"/>
          </w:tcPr>
          <w:p>
            <w:pPr>
              <w:pStyle w:val="16"/>
              <w:spacing w:before="25"/>
              <w:jc w:val="center"/>
              <w:rPr>
                <w:rFonts w:hint="eastAsia" w:ascii="宋体" w:hAnsi="宋体" w:eastAsia="宋体" w:cs="宋体"/>
                <w:b/>
                <w:bCs/>
                <w:sz w:val="21"/>
                <w:szCs w:val="21"/>
              </w:rPr>
            </w:pPr>
            <w:r>
              <w:rPr>
                <w:rFonts w:hint="eastAsia" w:ascii="宋体" w:hAnsi="宋体" w:eastAsia="宋体" w:cs="宋体"/>
                <w:b/>
                <w:bCs/>
                <w:sz w:val="21"/>
                <w:szCs w:val="21"/>
              </w:rPr>
              <w:t>种类</w:t>
            </w:r>
          </w:p>
        </w:tc>
        <w:tc>
          <w:tcPr>
            <w:tcW w:w="3792" w:type="dxa"/>
            <w:vAlign w:val="center"/>
          </w:tcPr>
          <w:p>
            <w:pPr>
              <w:pStyle w:val="16"/>
              <w:spacing w:before="25"/>
              <w:ind w:left="256"/>
              <w:jc w:val="center"/>
              <w:rPr>
                <w:rFonts w:hint="eastAsia" w:ascii="宋体" w:hAnsi="宋体" w:eastAsia="宋体" w:cs="宋体"/>
                <w:b/>
                <w:bCs/>
                <w:sz w:val="21"/>
                <w:szCs w:val="21"/>
              </w:rPr>
            </w:pPr>
            <w:r>
              <w:rPr>
                <w:rFonts w:hint="eastAsia" w:ascii="宋体" w:hAnsi="宋体" w:eastAsia="宋体" w:cs="宋体"/>
                <w:b/>
                <w:bCs/>
                <w:sz w:val="21"/>
                <w:szCs w:val="21"/>
              </w:rPr>
              <w:t>规格</w:t>
            </w:r>
          </w:p>
        </w:tc>
        <w:tc>
          <w:tcPr>
            <w:tcW w:w="840" w:type="dxa"/>
            <w:vAlign w:val="center"/>
          </w:tcPr>
          <w:p>
            <w:pPr>
              <w:pStyle w:val="16"/>
              <w:spacing w:before="25"/>
              <w:jc w:val="center"/>
              <w:rPr>
                <w:rFonts w:hint="eastAsia" w:ascii="宋体" w:hAnsi="宋体" w:eastAsia="宋体" w:cs="宋体"/>
                <w:b/>
                <w:bCs/>
                <w:sz w:val="21"/>
                <w:szCs w:val="21"/>
              </w:rPr>
            </w:pPr>
            <w:r>
              <w:rPr>
                <w:rFonts w:hint="eastAsia" w:ascii="宋体" w:hAnsi="宋体" w:eastAsia="宋体" w:cs="宋体"/>
                <w:b/>
                <w:bCs/>
                <w:sz w:val="21"/>
                <w:szCs w:val="21"/>
              </w:rPr>
              <w:t>单位</w:t>
            </w:r>
          </w:p>
        </w:tc>
        <w:tc>
          <w:tcPr>
            <w:tcW w:w="810" w:type="dxa"/>
            <w:vAlign w:val="center"/>
          </w:tcPr>
          <w:p>
            <w:pPr>
              <w:pStyle w:val="16"/>
              <w:spacing w:before="25"/>
              <w:jc w:val="center"/>
              <w:rPr>
                <w:rFonts w:hint="eastAsia" w:ascii="宋体" w:hAnsi="宋体" w:eastAsia="宋体" w:cs="宋体"/>
                <w:b/>
                <w:bCs/>
                <w:sz w:val="21"/>
                <w:szCs w:val="21"/>
              </w:rPr>
            </w:pPr>
            <w:r>
              <w:rPr>
                <w:rFonts w:hint="eastAsia" w:ascii="宋体" w:hAnsi="宋体" w:eastAsia="宋体" w:cs="宋体"/>
                <w:b/>
                <w:bCs/>
                <w:sz w:val="21"/>
                <w:szCs w:val="21"/>
              </w:rPr>
              <w:t>数量</w:t>
            </w:r>
          </w:p>
        </w:tc>
        <w:tc>
          <w:tcPr>
            <w:tcW w:w="915" w:type="dxa"/>
            <w:vAlign w:val="center"/>
          </w:tcPr>
          <w:p>
            <w:pPr>
              <w:pStyle w:val="16"/>
              <w:spacing w:line="240" w:lineRule="exact"/>
              <w:jc w:val="center"/>
              <w:rPr>
                <w:rFonts w:hint="eastAsia" w:ascii="宋体" w:hAnsi="宋体" w:eastAsia="宋体" w:cs="宋体"/>
                <w:b/>
                <w:bCs/>
                <w:sz w:val="21"/>
                <w:szCs w:val="21"/>
              </w:rPr>
            </w:pPr>
            <w:r>
              <w:rPr>
                <w:rFonts w:hint="eastAsia" w:ascii="宋体" w:hAnsi="宋体" w:eastAsia="宋体" w:cs="宋体"/>
                <w:b/>
                <w:bCs/>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11" w:hRule="atLeast"/>
        </w:trPr>
        <w:tc>
          <w:tcPr>
            <w:tcW w:w="1243" w:type="dxa"/>
            <w:vMerge w:val="restart"/>
            <w:vAlign w:val="center"/>
          </w:tcPr>
          <w:p>
            <w:pPr>
              <w:pStyle w:val="16"/>
              <w:spacing w:line="24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盆栽</w:t>
            </w:r>
          </w:p>
        </w:tc>
        <w:tc>
          <w:tcPr>
            <w:tcW w:w="1275"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jc w:val="both"/>
              <w:textAlignment w:val="baseline"/>
              <w:rPr>
                <w:rFonts w:hint="eastAsia" w:ascii="宋体" w:hAnsi="宋体" w:eastAsia="宋体" w:cs="宋体"/>
                <w:sz w:val="21"/>
                <w:szCs w:val="21"/>
              </w:rPr>
            </w:pPr>
            <w:r>
              <w:rPr>
                <w:rFonts w:hint="eastAsia" w:ascii="宋体" w:hAnsi="宋体" w:eastAsia="宋体" w:cs="宋体"/>
                <w:color w:val="auto"/>
                <w:spacing w:val="4"/>
                <w:sz w:val="21"/>
                <w:szCs w:val="21"/>
              </w:rPr>
              <w:t>情</w:t>
            </w:r>
            <w:r>
              <w:rPr>
                <w:rFonts w:hint="eastAsia" w:ascii="宋体" w:hAnsi="宋体" w:eastAsia="宋体" w:cs="宋体"/>
                <w:color w:val="auto"/>
                <w:spacing w:val="3"/>
                <w:sz w:val="21"/>
                <w:szCs w:val="21"/>
              </w:rPr>
              <w:t>人泪</w:t>
            </w:r>
          </w:p>
        </w:tc>
        <w:tc>
          <w:tcPr>
            <w:tcW w:w="3792" w:type="dxa"/>
            <w:vAlign w:val="top"/>
          </w:tcPr>
          <w:p>
            <w:pPr>
              <w:spacing w:before="111" w:line="227" w:lineRule="auto"/>
              <w:jc w:val="center"/>
              <w:rPr>
                <w:rFonts w:hint="eastAsia" w:ascii="宋体" w:hAnsi="宋体" w:eastAsia="宋体" w:cs="宋体"/>
                <w:sz w:val="21"/>
                <w:szCs w:val="21"/>
              </w:rPr>
            </w:pPr>
            <w:r>
              <w:rPr>
                <w:rFonts w:hint="eastAsia" w:ascii="宋体" w:hAnsi="宋体" w:eastAsia="宋体" w:cs="宋体"/>
                <w:color w:val="auto"/>
                <w:spacing w:val="4"/>
                <w:sz w:val="21"/>
                <w:szCs w:val="21"/>
              </w:rPr>
              <w:t>长线条</w:t>
            </w:r>
          </w:p>
        </w:tc>
        <w:tc>
          <w:tcPr>
            <w:tcW w:w="840" w:type="dxa"/>
          </w:tcPr>
          <w:p>
            <w:pPr>
              <w:pStyle w:val="16"/>
              <w:spacing w:before="25"/>
              <w:ind w:left="256"/>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盆</w:t>
            </w:r>
          </w:p>
        </w:tc>
        <w:tc>
          <w:tcPr>
            <w:tcW w:w="810" w:type="dxa"/>
          </w:tcPr>
          <w:p>
            <w:pPr>
              <w:pStyle w:val="16"/>
              <w:spacing w:before="25"/>
              <w:ind w:left="256"/>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915" w:type="dxa"/>
          </w:tcPr>
          <w:p>
            <w:pPr>
              <w:pStyle w:val="16"/>
              <w:spacing w:line="240" w:lineRule="exac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11" w:hRule="atLeast"/>
        </w:trPr>
        <w:tc>
          <w:tcPr>
            <w:tcW w:w="1243" w:type="dxa"/>
            <w:vMerge w:val="continue"/>
            <w:vAlign w:val="center"/>
          </w:tcPr>
          <w:p>
            <w:pPr>
              <w:pStyle w:val="16"/>
              <w:spacing w:line="240" w:lineRule="exact"/>
              <w:jc w:val="center"/>
              <w:rPr>
                <w:rFonts w:hint="eastAsia" w:ascii="宋体" w:hAnsi="宋体" w:eastAsia="宋体" w:cs="宋体"/>
                <w:sz w:val="21"/>
                <w:szCs w:val="21"/>
              </w:rPr>
            </w:pPr>
          </w:p>
        </w:tc>
        <w:tc>
          <w:tcPr>
            <w:tcW w:w="1275"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jc w:val="both"/>
              <w:textAlignment w:val="baseline"/>
              <w:rPr>
                <w:rFonts w:hint="eastAsia" w:ascii="宋体" w:hAnsi="宋体" w:eastAsia="宋体" w:cs="宋体"/>
                <w:sz w:val="21"/>
                <w:szCs w:val="21"/>
              </w:rPr>
            </w:pPr>
            <w:r>
              <w:rPr>
                <w:rFonts w:hint="eastAsia" w:ascii="宋体" w:hAnsi="宋体" w:eastAsia="宋体" w:cs="宋体"/>
                <w:color w:val="auto"/>
                <w:spacing w:val="8"/>
                <w:sz w:val="21"/>
                <w:szCs w:val="21"/>
              </w:rPr>
              <w:t>蝴</w:t>
            </w:r>
            <w:r>
              <w:rPr>
                <w:rFonts w:hint="eastAsia" w:ascii="宋体" w:hAnsi="宋体" w:eastAsia="宋体" w:cs="宋体"/>
                <w:color w:val="auto"/>
                <w:spacing w:val="4"/>
                <w:sz w:val="21"/>
                <w:szCs w:val="21"/>
              </w:rPr>
              <w:t>蝶兰 (小)</w:t>
            </w:r>
          </w:p>
        </w:tc>
        <w:tc>
          <w:tcPr>
            <w:tcW w:w="3792" w:type="dxa"/>
            <w:vAlign w:val="top"/>
          </w:tcPr>
          <w:p>
            <w:pPr>
              <w:spacing w:before="118" w:line="230" w:lineRule="auto"/>
              <w:jc w:val="center"/>
              <w:rPr>
                <w:rFonts w:hint="eastAsia" w:ascii="宋体" w:hAnsi="宋体" w:eastAsia="宋体" w:cs="宋体"/>
                <w:sz w:val="21"/>
                <w:szCs w:val="21"/>
              </w:rPr>
            </w:pPr>
            <w:r>
              <w:rPr>
                <w:rFonts w:hint="eastAsia" w:ascii="宋体" w:hAnsi="宋体" w:eastAsia="宋体" w:cs="宋体"/>
                <w:color w:val="auto"/>
                <w:spacing w:val="-18"/>
                <w:sz w:val="21"/>
                <w:szCs w:val="21"/>
              </w:rPr>
              <w:t>白绿</w:t>
            </w:r>
            <w:r>
              <w:rPr>
                <w:rFonts w:hint="eastAsia" w:ascii="宋体" w:hAnsi="宋体" w:eastAsia="宋体" w:cs="宋体"/>
                <w:color w:val="auto"/>
                <w:spacing w:val="-17"/>
                <w:sz w:val="21"/>
                <w:szCs w:val="21"/>
              </w:rPr>
              <w:t>色</w:t>
            </w:r>
          </w:p>
        </w:tc>
        <w:tc>
          <w:tcPr>
            <w:tcW w:w="840" w:type="dxa"/>
          </w:tcPr>
          <w:p>
            <w:pPr>
              <w:pStyle w:val="16"/>
              <w:spacing w:before="25"/>
              <w:ind w:left="256"/>
              <w:rPr>
                <w:rFonts w:hint="eastAsia" w:ascii="宋体" w:hAnsi="宋体" w:eastAsia="宋体" w:cs="宋体"/>
                <w:sz w:val="21"/>
                <w:szCs w:val="21"/>
              </w:rPr>
            </w:pPr>
            <w:r>
              <w:rPr>
                <w:rFonts w:hint="eastAsia" w:ascii="宋体" w:hAnsi="宋体" w:eastAsia="宋体" w:cs="宋体"/>
                <w:sz w:val="21"/>
                <w:szCs w:val="21"/>
                <w:lang w:val="en-US" w:eastAsia="zh-CN"/>
              </w:rPr>
              <w:t>盆</w:t>
            </w:r>
          </w:p>
        </w:tc>
        <w:tc>
          <w:tcPr>
            <w:tcW w:w="810" w:type="dxa"/>
          </w:tcPr>
          <w:p>
            <w:pPr>
              <w:pStyle w:val="16"/>
              <w:spacing w:before="25"/>
              <w:ind w:left="256"/>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915" w:type="dxa"/>
          </w:tcPr>
          <w:p>
            <w:pPr>
              <w:pStyle w:val="16"/>
              <w:spacing w:line="240" w:lineRule="exac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11" w:hRule="atLeast"/>
        </w:trPr>
        <w:tc>
          <w:tcPr>
            <w:tcW w:w="1243" w:type="dxa"/>
            <w:vMerge w:val="continue"/>
            <w:vAlign w:val="center"/>
          </w:tcPr>
          <w:p>
            <w:pPr>
              <w:pStyle w:val="16"/>
              <w:spacing w:line="240" w:lineRule="exact"/>
              <w:jc w:val="center"/>
              <w:rPr>
                <w:rFonts w:hint="eastAsia" w:ascii="宋体" w:hAnsi="宋体" w:eastAsia="宋体" w:cs="宋体"/>
                <w:sz w:val="21"/>
                <w:szCs w:val="21"/>
              </w:rPr>
            </w:pPr>
          </w:p>
        </w:tc>
        <w:tc>
          <w:tcPr>
            <w:tcW w:w="1275"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jc w:val="both"/>
              <w:textAlignment w:val="baseline"/>
              <w:rPr>
                <w:rFonts w:hint="eastAsia" w:ascii="宋体" w:hAnsi="宋体" w:eastAsia="宋体" w:cs="宋体"/>
                <w:sz w:val="21"/>
                <w:szCs w:val="21"/>
              </w:rPr>
            </w:pPr>
            <w:r>
              <w:rPr>
                <w:rFonts w:hint="eastAsia" w:ascii="宋体" w:hAnsi="宋体" w:eastAsia="宋体" w:cs="宋体"/>
                <w:color w:val="auto"/>
                <w:spacing w:val="8"/>
                <w:sz w:val="21"/>
                <w:szCs w:val="21"/>
              </w:rPr>
              <w:t>蝴</w:t>
            </w:r>
            <w:r>
              <w:rPr>
                <w:rFonts w:hint="eastAsia" w:ascii="宋体" w:hAnsi="宋体" w:eastAsia="宋体" w:cs="宋体"/>
                <w:color w:val="auto"/>
                <w:spacing w:val="4"/>
                <w:sz w:val="21"/>
                <w:szCs w:val="21"/>
              </w:rPr>
              <w:t>蝶兰 (小)</w:t>
            </w:r>
          </w:p>
        </w:tc>
        <w:tc>
          <w:tcPr>
            <w:tcW w:w="3792" w:type="dxa"/>
            <w:vAlign w:val="top"/>
          </w:tcPr>
          <w:p>
            <w:pPr>
              <w:spacing w:before="113" w:line="228" w:lineRule="auto"/>
              <w:jc w:val="center"/>
              <w:rPr>
                <w:rFonts w:hint="eastAsia" w:ascii="宋体" w:hAnsi="宋体" w:eastAsia="宋体" w:cs="宋体"/>
                <w:sz w:val="21"/>
                <w:szCs w:val="21"/>
              </w:rPr>
            </w:pPr>
            <w:r>
              <w:rPr>
                <w:rFonts w:hint="eastAsia" w:ascii="宋体" w:hAnsi="宋体" w:eastAsia="宋体" w:cs="宋体"/>
                <w:color w:val="auto"/>
                <w:spacing w:val="4"/>
                <w:sz w:val="21"/>
                <w:szCs w:val="21"/>
                <w:lang w:eastAsia="zh-CN"/>
              </w:rPr>
              <w:t>粉紫</w:t>
            </w:r>
            <w:r>
              <w:rPr>
                <w:rFonts w:hint="eastAsia" w:ascii="宋体" w:hAnsi="宋体" w:eastAsia="宋体" w:cs="宋体"/>
                <w:color w:val="auto"/>
                <w:spacing w:val="3"/>
                <w:sz w:val="21"/>
                <w:szCs w:val="21"/>
              </w:rPr>
              <w:t>色</w:t>
            </w:r>
          </w:p>
        </w:tc>
        <w:tc>
          <w:tcPr>
            <w:tcW w:w="840" w:type="dxa"/>
          </w:tcPr>
          <w:p>
            <w:pPr>
              <w:pStyle w:val="16"/>
              <w:spacing w:before="25"/>
              <w:ind w:left="256"/>
              <w:rPr>
                <w:rFonts w:hint="eastAsia" w:ascii="宋体" w:hAnsi="宋体" w:eastAsia="宋体" w:cs="宋体"/>
                <w:sz w:val="21"/>
                <w:szCs w:val="21"/>
              </w:rPr>
            </w:pPr>
            <w:r>
              <w:rPr>
                <w:rFonts w:hint="eastAsia" w:ascii="宋体" w:hAnsi="宋体" w:eastAsia="宋体" w:cs="宋体"/>
                <w:sz w:val="21"/>
                <w:szCs w:val="21"/>
                <w:lang w:val="en-US" w:eastAsia="zh-CN"/>
              </w:rPr>
              <w:t>盆</w:t>
            </w:r>
          </w:p>
        </w:tc>
        <w:tc>
          <w:tcPr>
            <w:tcW w:w="810" w:type="dxa"/>
          </w:tcPr>
          <w:p>
            <w:pPr>
              <w:pStyle w:val="16"/>
              <w:spacing w:before="25"/>
              <w:ind w:left="256"/>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915" w:type="dxa"/>
          </w:tcPr>
          <w:p>
            <w:pPr>
              <w:pStyle w:val="16"/>
              <w:spacing w:line="240" w:lineRule="exac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11" w:hRule="atLeast"/>
        </w:trPr>
        <w:tc>
          <w:tcPr>
            <w:tcW w:w="1243" w:type="dxa"/>
            <w:vMerge w:val="restart"/>
            <w:vAlign w:val="center"/>
          </w:tcPr>
          <w:p>
            <w:pPr>
              <w:pStyle w:val="16"/>
              <w:spacing w:line="240" w:lineRule="exact"/>
              <w:jc w:val="center"/>
              <w:rPr>
                <w:rFonts w:hint="eastAsia" w:ascii="宋体" w:hAnsi="宋体" w:eastAsia="宋体" w:cs="宋体"/>
                <w:sz w:val="21"/>
                <w:szCs w:val="21"/>
              </w:rPr>
            </w:pPr>
            <w:r>
              <w:rPr>
                <w:rFonts w:hint="eastAsia" w:ascii="宋体" w:hAnsi="宋体" w:eastAsia="宋体" w:cs="宋体"/>
                <w:spacing w:val="-2"/>
                <w:sz w:val="21"/>
                <w:szCs w:val="21"/>
              </w:rPr>
              <w:t>枝条</w:t>
            </w:r>
          </w:p>
          <w:p>
            <w:pPr>
              <w:pStyle w:val="16"/>
              <w:spacing w:line="240" w:lineRule="exact"/>
              <w:jc w:val="center"/>
              <w:rPr>
                <w:rFonts w:hint="eastAsia" w:ascii="宋体" w:hAnsi="宋体" w:eastAsia="宋体" w:cs="宋体"/>
                <w:sz w:val="21"/>
                <w:szCs w:val="21"/>
              </w:rPr>
            </w:pPr>
          </w:p>
        </w:tc>
        <w:tc>
          <w:tcPr>
            <w:tcW w:w="1275" w:type="dxa"/>
            <w:vAlign w:val="center"/>
          </w:tcPr>
          <w:p>
            <w:pPr>
              <w:pStyle w:val="16"/>
              <w:spacing w:before="25"/>
              <w:rPr>
                <w:rFonts w:hint="eastAsia" w:ascii="宋体" w:hAnsi="宋体" w:eastAsia="宋体" w:cs="宋体"/>
                <w:sz w:val="21"/>
                <w:szCs w:val="21"/>
              </w:rPr>
            </w:pPr>
            <w:r>
              <w:rPr>
                <w:rFonts w:hint="eastAsia" w:ascii="宋体" w:hAnsi="宋体" w:eastAsia="宋体" w:cs="宋体"/>
                <w:sz w:val="21"/>
                <w:szCs w:val="21"/>
              </w:rPr>
              <w:t xml:space="preserve">红瑞木 </w:t>
            </w:r>
          </w:p>
        </w:tc>
        <w:tc>
          <w:tcPr>
            <w:tcW w:w="3792" w:type="dxa"/>
          </w:tcPr>
          <w:p>
            <w:pPr>
              <w:pStyle w:val="16"/>
              <w:spacing w:before="25"/>
              <w:ind w:left="256"/>
              <w:jc w:val="center"/>
              <w:rPr>
                <w:rFonts w:hint="eastAsia" w:ascii="宋体" w:hAnsi="宋体" w:eastAsia="宋体" w:cs="宋体"/>
                <w:sz w:val="21"/>
                <w:szCs w:val="21"/>
              </w:rPr>
            </w:pPr>
          </w:p>
        </w:tc>
        <w:tc>
          <w:tcPr>
            <w:tcW w:w="840" w:type="dxa"/>
          </w:tcPr>
          <w:p>
            <w:pPr>
              <w:pStyle w:val="16"/>
              <w:spacing w:before="25"/>
              <w:ind w:left="256"/>
              <w:rPr>
                <w:rFonts w:hint="eastAsia" w:ascii="宋体" w:hAnsi="宋体" w:eastAsia="宋体" w:cs="宋体"/>
                <w:sz w:val="21"/>
                <w:szCs w:val="21"/>
              </w:rPr>
            </w:pPr>
            <w:r>
              <w:rPr>
                <w:rFonts w:hint="eastAsia" w:ascii="宋体" w:hAnsi="宋体" w:eastAsia="宋体" w:cs="宋体"/>
                <w:sz w:val="21"/>
                <w:szCs w:val="21"/>
              </w:rPr>
              <w:t>把</w:t>
            </w:r>
          </w:p>
        </w:tc>
        <w:tc>
          <w:tcPr>
            <w:tcW w:w="810" w:type="dxa"/>
          </w:tcPr>
          <w:p>
            <w:pPr>
              <w:pStyle w:val="16"/>
              <w:spacing w:before="25"/>
              <w:ind w:left="256"/>
              <w:rPr>
                <w:rFonts w:hint="eastAsia" w:ascii="宋体" w:hAnsi="宋体" w:eastAsia="宋体" w:cs="宋体"/>
                <w:sz w:val="21"/>
                <w:szCs w:val="21"/>
                <w:lang w:eastAsia="zh-CN"/>
              </w:rPr>
            </w:pPr>
            <w:r>
              <w:rPr>
                <w:rFonts w:hint="eastAsia" w:ascii="宋体" w:hAnsi="宋体" w:eastAsia="宋体" w:cs="宋体"/>
                <w:sz w:val="21"/>
                <w:szCs w:val="21"/>
                <w:lang w:val="en-US" w:eastAsia="zh-CN"/>
              </w:rPr>
              <w:t>1</w:t>
            </w:r>
          </w:p>
        </w:tc>
        <w:tc>
          <w:tcPr>
            <w:tcW w:w="915" w:type="dxa"/>
          </w:tcPr>
          <w:p>
            <w:pPr>
              <w:pStyle w:val="16"/>
              <w:spacing w:line="240" w:lineRule="exac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11" w:hRule="atLeast"/>
        </w:trPr>
        <w:tc>
          <w:tcPr>
            <w:tcW w:w="1243" w:type="dxa"/>
            <w:vMerge w:val="continue"/>
          </w:tcPr>
          <w:p>
            <w:pPr>
              <w:spacing w:line="240" w:lineRule="exact"/>
              <w:rPr>
                <w:rFonts w:hint="eastAsia" w:ascii="宋体" w:hAnsi="宋体" w:eastAsia="宋体" w:cs="宋体"/>
                <w:sz w:val="21"/>
                <w:szCs w:val="21"/>
              </w:rPr>
            </w:pPr>
          </w:p>
        </w:tc>
        <w:tc>
          <w:tcPr>
            <w:tcW w:w="1275" w:type="dxa"/>
            <w:vAlign w:val="center"/>
          </w:tcPr>
          <w:p>
            <w:pPr>
              <w:pStyle w:val="16"/>
              <w:spacing w:before="25"/>
              <w:rPr>
                <w:rFonts w:hint="eastAsia" w:ascii="宋体" w:hAnsi="宋体" w:eastAsia="宋体" w:cs="宋体"/>
                <w:sz w:val="21"/>
                <w:szCs w:val="21"/>
              </w:rPr>
            </w:pPr>
            <w:r>
              <w:rPr>
                <w:rFonts w:hint="eastAsia" w:ascii="宋体" w:hAnsi="宋体" w:eastAsia="宋体" w:cs="宋体"/>
                <w:sz w:val="21"/>
                <w:szCs w:val="21"/>
              </w:rPr>
              <w:t xml:space="preserve">龙柳 </w:t>
            </w:r>
          </w:p>
        </w:tc>
        <w:tc>
          <w:tcPr>
            <w:tcW w:w="3792" w:type="dxa"/>
          </w:tcPr>
          <w:p>
            <w:pPr>
              <w:pStyle w:val="16"/>
              <w:spacing w:before="25"/>
              <w:ind w:left="256"/>
              <w:jc w:val="center"/>
              <w:rPr>
                <w:rFonts w:hint="eastAsia" w:ascii="宋体" w:hAnsi="宋体" w:eastAsia="宋体" w:cs="宋体"/>
                <w:sz w:val="21"/>
                <w:szCs w:val="21"/>
              </w:rPr>
            </w:pPr>
            <w:r>
              <w:rPr>
                <w:rFonts w:hint="eastAsia" w:ascii="宋体" w:hAnsi="宋体" w:eastAsia="宋体" w:cs="宋体"/>
                <w:color w:val="auto"/>
                <w:spacing w:val="4"/>
                <w:sz w:val="21"/>
                <w:szCs w:val="21"/>
              </w:rPr>
              <w:t>密枝型</w:t>
            </w:r>
          </w:p>
        </w:tc>
        <w:tc>
          <w:tcPr>
            <w:tcW w:w="840" w:type="dxa"/>
          </w:tcPr>
          <w:p>
            <w:pPr>
              <w:pStyle w:val="16"/>
              <w:spacing w:before="25"/>
              <w:ind w:left="256"/>
              <w:rPr>
                <w:rFonts w:hint="eastAsia" w:ascii="宋体" w:hAnsi="宋体" w:eastAsia="宋体" w:cs="宋体"/>
                <w:sz w:val="21"/>
                <w:szCs w:val="21"/>
              </w:rPr>
            </w:pPr>
            <w:r>
              <w:rPr>
                <w:rFonts w:hint="eastAsia" w:ascii="宋体" w:hAnsi="宋体" w:eastAsia="宋体" w:cs="宋体"/>
                <w:sz w:val="21"/>
                <w:szCs w:val="21"/>
              </w:rPr>
              <w:t>把</w:t>
            </w:r>
          </w:p>
        </w:tc>
        <w:tc>
          <w:tcPr>
            <w:tcW w:w="810" w:type="dxa"/>
          </w:tcPr>
          <w:p>
            <w:pPr>
              <w:pStyle w:val="16"/>
              <w:spacing w:before="25"/>
              <w:ind w:left="256"/>
              <w:rPr>
                <w:rFonts w:hint="eastAsia" w:ascii="宋体" w:hAnsi="宋体" w:eastAsia="宋体" w:cs="宋体"/>
                <w:sz w:val="21"/>
                <w:szCs w:val="21"/>
                <w:lang w:eastAsia="zh-CN"/>
              </w:rPr>
            </w:pPr>
            <w:r>
              <w:rPr>
                <w:rFonts w:hint="eastAsia" w:ascii="宋体" w:hAnsi="宋体" w:eastAsia="宋体" w:cs="宋体"/>
                <w:sz w:val="21"/>
                <w:szCs w:val="21"/>
                <w:lang w:val="en-US" w:eastAsia="zh-CN"/>
              </w:rPr>
              <w:t>1</w:t>
            </w:r>
          </w:p>
        </w:tc>
        <w:tc>
          <w:tcPr>
            <w:tcW w:w="915" w:type="dxa"/>
          </w:tcPr>
          <w:p>
            <w:pPr>
              <w:pStyle w:val="16"/>
              <w:spacing w:line="240" w:lineRule="exac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67" w:hRule="atLeast"/>
        </w:trPr>
        <w:tc>
          <w:tcPr>
            <w:tcW w:w="1243" w:type="dxa"/>
            <w:vMerge w:val="continue"/>
          </w:tcPr>
          <w:p>
            <w:pPr>
              <w:spacing w:line="240" w:lineRule="exact"/>
              <w:rPr>
                <w:rFonts w:hint="eastAsia" w:ascii="宋体" w:hAnsi="宋体" w:eastAsia="宋体" w:cs="宋体"/>
                <w:sz w:val="21"/>
                <w:szCs w:val="21"/>
              </w:rPr>
            </w:pPr>
          </w:p>
        </w:tc>
        <w:tc>
          <w:tcPr>
            <w:tcW w:w="1275" w:type="dxa"/>
            <w:vAlign w:val="center"/>
          </w:tcPr>
          <w:p>
            <w:pPr>
              <w:pStyle w:val="16"/>
              <w:spacing w:before="25"/>
              <w:rPr>
                <w:rFonts w:hint="eastAsia" w:ascii="宋体" w:hAnsi="宋体" w:eastAsia="宋体" w:cs="宋体"/>
                <w:sz w:val="21"/>
                <w:szCs w:val="21"/>
              </w:rPr>
            </w:pPr>
            <w:r>
              <w:rPr>
                <w:rFonts w:hint="eastAsia" w:ascii="宋体" w:hAnsi="宋体" w:eastAsia="宋体" w:cs="宋体"/>
                <w:sz w:val="21"/>
                <w:szCs w:val="21"/>
              </w:rPr>
              <w:t>山茶枝</w:t>
            </w:r>
          </w:p>
        </w:tc>
        <w:tc>
          <w:tcPr>
            <w:tcW w:w="3792" w:type="dxa"/>
          </w:tcPr>
          <w:p>
            <w:pPr>
              <w:pStyle w:val="16"/>
              <w:spacing w:before="25"/>
              <w:ind w:left="256"/>
              <w:jc w:val="center"/>
              <w:rPr>
                <w:rFonts w:hint="eastAsia" w:ascii="宋体" w:hAnsi="宋体" w:eastAsia="宋体" w:cs="宋体"/>
                <w:sz w:val="21"/>
                <w:szCs w:val="21"/>
              </w:rPr>
            </w:pPr>
          </w:p>
        </w:tc>
        <w:tc>
          <w:tcPr>
            <w:tcW w:w="840" w:type="dxa"/>
          </w:tcPr>
          <w:p>
            <w:pPr>
              <w:pStyle w:val="16"/>
              <w:spacing w:before="25"/>
              <w:ind w:left="256"/>
              <w:rPr>
                <w:rFonts w:hint="eastAsia" w:ascii="宋体" w:hAnsi="宋体" w:eastAsia="宋体" w:cs="宋体"/>
                <w:sz w:val="21"/>
                <w:szCs w:val="21"/>
              </w:rPr>
            </w:pPr>
            <w:r>
              <w:rPr>
                <w:rFonts w:hint="eastAsia" w:ascii="宋体" w:hAnsi="宋体" w:eastAsia="宋体" w:cs="宋体"/>
                <w:sz w:val="21"/>
                <w:szCs w:val="21"/>
              </w:rPr>
              <w:t>把</w:t>
            </w:r>
          </w:p>
        </w:tc>
        <w:tc>
          <w:tcPr>
            <w:tcW w:w="810" w:type="dxa"/>
          </w:tcPr>
          <w:p>
            <w:pPr>
              <w:pStyle w:val="16"/>
              <w:spacing w:before="25"/>
              <w:ind w:left="256"/>
              <w:rPr>
                <w:rFonts w:hint="eastAsia" w:ascii="宋体" w:hAnsi="宋体" w:eastAsia="宋体" w:cs="宋体"/>
                <w:sz w:val="21"/>
                <w:szCs w:val="21"/>
              </w:rPr>
            </w:pPr>
            <w:r>
              <w:rPr>
                <w:rFonts w:hint="eastAsia" w:ascii="宋体" w:hAnsi="宋体" w:eastAsia="宋体" w:cs="宋体"/>
                <w:sz w:val="21"/>
                <w:szCs w:val="21"/>
              </w:rPr>
              <w:t>1</w:t>
            </w:r>
          </w:p>
        </w:tc>
        <w:tc>
          <w:tcPr>
            <w:tcW w:w="915" w:type="dxa"/>
          </w:tcPr>
          <w:p>
            <w:pPr>
              <w:pStyle w:val="16"/>
              <w:spacing w:line="240" w:lineRule="exac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67" w:hRule="atLeast"/>
        </w:trPr>
        <w:tc>
          <w:tcPr>
            <w:tcW w:w="1243" w:type="dxa"/>
            <w:vMerge w:val="continue"/>
          </w:tcPr>
          <w:p>
            <w:pPr>
              <w:spacing w:line="240" w:lineRule="exact"/>
              <w:rPr>
                <w:rFonts w:hint="eastAsia" w:ascii="宋体" w:hAnsi="宋体" w:eastAsia="宋体" w:cs="宋体"/>
                <w:sz w:val="21"/>
                <w:szCs w:val="21"/>
              </w:rPr>
            </w:pPr>
          </w:p>
        </w:tc>
        <w:tc>
          <w:tcPr>
            <w:tcW w:w="1275" w:type="dxa"/>
            <w:vAlign w:val="center"/>
          </w:tcPr>
          <w:p>
            <w:pPr>
              <w:pStyle w:val="16"/>
              <w:spacing w:before="25"/>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雪柳枝</w:t>
            </w:r>
          </w:p>
        </w:tc>
        <w:tc>
          <w:tcPr>
            <w:tcW w:w="3792" w:type="dxa"/>
          </w:tcPr>
          <w:p>
            <w:pPr>
              <w:pStyle w:val="16"/>
              <w:spacing w:before="25"/>
              <w:ind w:left="256"/>
              <w:jc w:val="center"/>
              <w:rPr>
                <w:rFonts w:hint="eastAsia" w:ascii="宋体" w:hAnsi="宋体" w:eastAsia="宋体" w:cs="宋体"/>
                <w:sz w:val="21"/>
                <w:szCs w:val="21"/>
              </w:rPr>
            </w:pPr>
          </w:p>
        </w:tc>
        <w:tc>
          <w:tcPr>
            <w:tcW w:w="840" w:type="dxa"/>
          </w:tcPr>
          <w:p>
            <w:pPr>
              <w:pStyle w:val="16"/>
              <w:spacing w:before="25"/>
              <w:ind w:left="256"/>
              <w:rPr>
                <w:rFonts w:hint="eastAsia" w:ascii="宋体" w:hAnsi="宋体" w:eastAsia="宋体" w:cs="宋体"/>
                <w:sz w:val="21"/>
                <w:szCs w:val="21"/>
              </w:rPr>
            </w:pPr>
            <w:r>
              <w:rPr>
                <w:rFonts w:hint="eastAsia" w:ascii="宋体" w:hAnsi="宋体" w:eastAsia="宋体" w:cs="宋体"/>
                <w:sz w:val="21"/>
                <w:szCs w:val="21"/>
              </w:rPr>
              <w:t>把</w:t>
            </w:r>
          </w:p>
        </w:tc>
        <w:tc>
          <w:tcPr>
            <w:tcW w:w="810" w:type="dxa"/>
          </w:tcPr>
          <w:p>
            <w:pPr>
              <w:pStyle w:val="16"/>
              <w:spacing w:before="25"/>
              <w:ind w:left="256"/>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915" w:type="dxa"/>
          </w:tcPr>
          <w:p>
            <w:pPr>
              <w:pStyle w:val="16"/>
              <w:spacing w:line="240" w:lineRule="exac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01" w:hRule="atLeast"/>
        </w:trPr>
        <w:tc>
          <w:tcPr>
            <w:tcW w:w="1243" w:type="dxa"/>
            <w:vMerge w:val="restart"/>
            <w:vAlign w:val="center"/>
          </w:tcPr>
          <w:p>
            <w:pPr>
              <w:pStyle w:val="16"/>
              <w:spacing w:before="32" w:line="266" w:lineRule="auto"/>
              <w:ind w:left="220" w:right="285" w:firstLine="211"/>
              <w:jc w:val="center"/>
              <w:rPr>
                <w:rFonts w:hint="eastAsia" w:ascii="宋体" w:hAnsi="宋体" w:eastAsia="宋体" w:cs="宋体"/>
                <w:sz w:val="21"/>
                <w:szCs w:val="21"/>
              </w:rPr>
            </w:pPr>
            <w:r>
              <w:rPr>
                <w:rFonts w:hint="eastAsia" w:ascii="宋体" w:hAnsi="宋体" w:eastAsia="宋体" w:cs="宋体"/>
                <w:spacing w:val="-2"/>
                <w:sz w:val="21"/>
                <w:szCs w:val="21"/>
              </w:rPr>
              <w:t>花材</w:t>
            </w:r>
          </w:p>
          <w:p>
            <w:pPr>
              <w:pStyle w:val="16"/>
              <w:spacing w:before="31"/>
              <w:ind w:left="197" w:right="58"/>
              <w:jc w:val="center"/>
              <w:rPr>
                <w:rFonts w:hint="eastAsia" w:ascii="宋体" w:hAnsi="宋体" w:eastAsia="宋体" w:cs="宋体"/>
                <w:sz w:val="21"/>
                <w:szCs w:val="21"/>
              </w:rPr>
            </w:pPr>
          </w:p>
          <w:p>
            <w:pPr>
              <w:pStyle w:val="16"/>
              <w:spacing w:before="30"/>
              <w:ind w:left="139"/>
              <w:jc w:val="center"/>
              <w:rPr>
                <w:rFonts w:hint="eastAsia" w:ascii="宋体" w:hAnsi="宋体" w:eastAsia="宋体" w:cs="宋体"/>
                <w:sz w:val="21"/>
                <w:szCs w:val="21"/>
              </w:rPr>
            </w:pPr>
          </w:p>
          <w:p>
            <w:pPr>
              <w:pStyle w:val="16"/>
              <w:spacing w:before="31"/>
              <w:ind w:right="285"/>
              <w:jc w:val="center"/>
              <w:rPr>
                <w:rFonts w:hint="eastAsia" w:ascii="宋体" w:hAnsi="宋体" w:eastAsia="宋体" w:cs="宋体"/>
                <w:sz w:val="21"/>
                <w:szCs w:val="21"/>
              </w:rPr>
            </w:pPr>
          </w:p>
        </w:tc>
        <w:tc>
          <w:tcPr>
            <w:tcW w:w="1275" w:type="dxa"/>
            <w:vAlign w:val="center"/>
          </w:tcPr>
          <w:p>
            <w:pPr>
              <w:pStyle w:val="16"/>
              <w:spacing w:before="25"/>
              <w:rPr>
                <w:rFonts w:hint="eastAsia" w:ascii="宋体" w:hAnsi="宋体" w:eastAsia="宋体" w:cs="宋体"/>
                <w:sz w:val="21"/>
                <w:szCs w:val="21"/>
              </w:rPr>
            </w:pPr>
            <w:r>
              <w:rPr>
                <w:rFonts w:hint="eastAsia" w:ascii="宋体" w:hAnsi="宋体" w:eastAsia="宋体" w:cs="宋体"/>
                <w:sz w:val="21"/>
                <w:szCs w:val="21"/>
              </w:rPr>
              <w:t>月季</w:t>
            </w:r>
          </w:p>
        </w:tc>
        <w:tc>
          <w:tcPr>
            <w:tcW w:w="3792" w:type="dxa"/>
          </w:tcPr>
          <w:p>
            <w:pPr>
              <w:pStyle w:val="16"/>
              <w:spacing w:before="25"/>
              <w:ind w:left="256"/>
              <w:jc w:val="center"/>
              <w:rPr>
                <w:rFonts w:hint="eastAsia" w:ascii="宋体" w:hAnsi="宋体" w:eastAsia="宋体" w:cs="宋体"/>
                <w:sz w:val="21"/>
                <w:szCs w:val="21"/>
              </w:rPr>
            </w:pPr>
            <w:r>
              <w:rPr>
                <w:rFonts w:hint="eastAsia" w:ascii="宋体" w:hAnsi="宋体" w:cs="宋体"/>
                <w:sz w:val="21"/>
                <w:szCs w:val="21"/>
                <w:lang w:val="en-US" w:eastAsia="zh-CN"/>
              </w:rPr>
              <w:t>粉</w:t>
            </w:r>
            <w:bookmarkStart w:id="84" w:name="_GoBack"/>
            <w:bookmarkEnd w:id="84"/>
            <w:r>
              <w:rPr>
                <w:rFonts w:hint="eastAsia" w:ascii="宋体" w:hAnsi="宋体" w:eastAsia="宋体" w:cs="宋体"/>
                <w:sz w:val="21"/>
                <w:szCs w:val="21"/>
              </w:rPr>
              <w:t>色</w:t>
            </w:r>
          </w:p>
        </w:tc>
        <w:tc>
          <w:tcPr>
            <w:tcW w:w="840" w:type="dxa"/>
          </w:tcPr>
          <w:p>
            <w:pPr>
              <w:pStyle w:val="16"/>
              <w:spacing w:before="25"/>
              <w:ind w:left="256"/>
              <w:rPr>
                <w:rFonts w:hint="eastAsia" w:ascii="宋体" w:hAnsi="宋体" w:eastAsia="宋体" w:cs="宋体"/>
                <w:sz w:val="21"/>
                <w:szCs w:val="21"/>
              </w:rPr>
            </w:pPr>
            <w:r>
              <w:rPr>
                <w:rFonts w:hint="eastAsia" w:ascii="宋体" w:hAnsi="宋体" w:eastAsia="宋体" w:cs="宋体"/>
                <w:sz w:val="21"/>
                <w:szCs w:val="21"/>
              </w:rPr>
              <w:t>支</w:t>
            </w:r>
          </w:p>
        </w:tc>
        <w:tc>
          <w:tcPr>
            <w:tcW w:w="810" w:type="dxa"/>
          </w:tcPr>
          <w:p>
            <w:pPr>
              <w:pStyle w:val="16"/>
              <w:spacing w:before="25"/>
              <w:ind w:left="256"/>
              <w:rPr>
                <w:rFonts w:hint="eastAsia" w:ascii="宋体" w:hAnsi="宋体" w:eastAsia="宋体" w:cs="宋体"/>
                <w:sz w:val="21"/>
                <w:szCs w:val="21"/>
              </w:rPr>
            </w:pPr>
            <w:r>
              <w:rPr>
                <w:rFonts w:hint="eastAsia" w:ascii="宋体" w:hAnsi="宋体" w:eastAsia="宋体" w:cs="宋体"/>
                <w:sz w:val="21"/>
                <w:szCs w:val="21"/>
              </w:rPr>
              <w:t>10</w:t>
            </w:r>
          </w:p>
        </w:tc>
        <w:tc>
          <w:tcPr>
            <w:tcW w:w="915" w:type="dxa"/>
          </w:tcPr>
          <w:p>
            <w:pPr>
              <w:pStyle w:val="16"/>
              <w:spacing w:before="25"/>
              <w:ind w:left="256"/>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91" w:hRule="atLeast"/>
        </w:trPr>
        <w:tc>
          <w:tcPr>
            <w:tcW w:w="1243" w:type="dxa"/>
            <w:vMerge w:val="continue"/>
          </w:tcPr>
          <w:p>
            <w:pPr>
              <w:pStyle w:val="16"/>
              <w:spacing w:before="31"/>
              <w:ind w:right="285"/>
              <w:jc w:val="right"/>
              <w:rPr>
                <w:rFonts w:hint="eastAsia" w:ascii="宋体" w:hAnsi="宋体" w:eastAsia="宋体" w:cs="宋体"/>
                <w:sz w:val="21"/>
                <w:szCs w:val="21"/>
              </w:rPr>
            </w:pPr>
          </w:p>
        </w:tc>
        <w:tc>
          <w:tcPr>
            <w:tcW w:w="1275" w:type="dxa"/>
            <w:vAlign w:val="center"/>
          </w:tcPr>
          <w:p>
            <w:pPr>
              <w:pStyle w:val="16"/>
              <w:spacing w:before="25"/>
              <w:rPr>
                <w:rFonts w:hint="eastAsia" w:ascii="宋体" w:hAnsi="宋体" w:eastAsia="宋体" w:cs="宋体"/>
                <w:sz w:val="21"/>
                <w:szCs w:val="21"/>
              </w:rPr>
            </w:pPr>
            <w:r>
              <w:rPr>
                <w:rFonts w:hint="eastAsia" w:ascii="宋体" w:hAnsi="宋体" w:eastAsia="宋体" w:cs="宋体"/>
                <w:sz w:val="21"/>
                <w:szCs w:val="21"/>
              </w:rPr>
              <w:t>月季</w:t>
            </w:r>
          </w:p>
        </w:tc>
        <w:tc>
          <w:tcPr>
            <w:tcW w:w="3792" w:type="dxa"/>
          </w:tcPr>
          <w:p>
            <w:pPr>
              <w:pStyle w:val="16"/>
              <w:spacing w:before="25"/>
              <w:ind w:left="256"/>
              <w:jc w:val="center"/>
              <w:rPr>
                <w:rFonts w:hint="eastAsia" w:ascii="宋体" w:hAnsi="宋体" w:eastAsia="宋体" w:cs="宋体"/>
                <w:sz w:val="21"/>
                <w:szCs w:val="21"/>
              </w:rPr>
            </w:pPr>
            <w:r>
              <w:rPr>
                <w:rFonts w:hint="eastAsia" w:ascii="宋体" w:hAnsi="宋体" w:eastAsia="宋体" w:cs="宋体"/>
                <w:sz w:val="21"/>
                <w:szCs w:val="21"/>
              </w:rPr>
              <w:t>香槟色</w:t>
            </w:r>
          </w:p>
        </w:tc>
        <w:tc>
          <w:tcPr>
            <w:tcW w:w="840" w:type="dxa"/>
          </w:tcPr>
          <w:p>
            <w:pPr>
              <w:pStyle w:val="16"/>
              <w:spacing w:before="25"/>
              <w:ind w:left="256"/>
              <w:rPr>
                <w:rFonts w:hint="eastAsia" w:ascii="宋体" w:hAnsi="宋体" w:eastAsia="宋体" w:cs="宋体"/>
                <w:sz w:val="21"/>
                <w:szCs w:val="21"/>
              </w:rPr>
            </w:pPr>
            <w:r>
              <w:rPr>
                <w:rFonts w:hint="eastAsia" w:ascii="宋体" w:hAnsi="宋体" w:eastAsia="宋体" w:cs="宋体"/>
                <w:sz w:val="21"/>
                <w:szCs w:val="21"/>
              </w:rPr>
              <w:t>支</w:t>
            </w:r>
          </w:p>
        </w:tc>
        <w:tc>
          <w:tcPr>
            <w:tcW w:w="810" w:type="dxa"/>
          </w:tcPr>
          <w:p>
            <w:pPr>
              <w:pStyle w:val="16"/>
              <w:spacing w:before="25"/>
              <w:ind w:left="256"/>
              <w:rPr>
                <w:rFonts w:hint="eastAsia" w:ascii="宋体" w:hAnsi="宋体" w:eastAsia="宋体" w:cs="宋体"/>
                <w:sz w:val="21"/>
                <w:szCs w:val="21"/>
              </w:rPr>
            </w:pPr>
            <w:r>
              <w:rPr>
                <w:rFonts w:hint="eastAsia" w:ascii="宋体" w:hAnsi="宋体" w:eastAsia="宋体" w:cs="宋体"/>
                <w:sz w:val="21"/>
                <w:szCs w:val="21"/>
              </w:rPr>
              <w:t>10</w:t>
            </w:r>
          </w:p>
        </w:tc>
        <w:tc>
          <w:tcPr>
            <w:tcW w:w="915" w:type="dxa"/>
          </w:tcPr>
          <w:p>
            <w:pPr>
              <w:pStyle w:val="16"/>
              <w:spacing w:before="25"/>
              <w:ind w:left="256"/>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91" w:hRule="atLeast"/>
        </w:trPr>
        <w:tc>
          <w:tcPr>
            <w:tcW w:w="1243" w:type="dxa"/>
            <w:vMerge w:val="continue"/>
          </w:tcPr>
          <w:p>
            <w:pPr>
              <w:pStyle w:val="16"/>
              <w:spacing w:before="31"/>
              <w:ind w:right="285"/>
              <w:jc w:val="right"/>
              <w:rPr>
                <w:rFonts w:hint="eastAsia" w:ascii="宋体" w:hAnsi="宋体" w:eastAsia="宋体" w:cs="宋体"/>
                <w:sz w:val="21"/>
                <w:szCs w:val="21"/>
              </w:rPr>
            </w:pPr>
          </w:p>
        </w:tc>
        <w:tc>
          <w:tcPr>
            <w:tcW w:w="1275" w:type="dxa"/>
            <w:vAlign w:val="center"/>
          </w:tcPr>
          <w:p>
            <w:pPr>
              <w:pStyle w:val="16"/>
              <w:spacing w:before="25"/>
              <w:rPr>
                <w:rFonts w:hint="eastAsia" w:ascii="宋体" w:hAnsi="宋体" w:eastAsia="宋体" w:cs="宋体"/>
                <w:sz w:val="21"/>
                <w:szCs w:val="21"/>
              </w:rPr>
            </w:pPr>
            <w:r>
              <w:rPr>
                <w:rFonts w:hint="eastAsia" w:ascii="宋体" w:hAnsi="宋体" w:eastAsia="宋体" w:cs="宋体"/>
                <w:sz w:val="21"/>
                <w:szCs w:val="21"/>
              </w:rPr>
              <w:t>月季</w:t>
            </w:r>
          </w:p>
        </w:tc>
        <w:tc>
          <w:tcPr>
            <w:tcW w:w="3792" w:type="dxa"/>
          </w:tcPr>
          <w:p>
            <w:pPr>
              <w:pStyle w:val="16"/>
              <w:spacing w:before="25"/>
              <w:ind w:left="256"/>
              <w:jc w:val="center"/>
              <w:rPr>
                <w:rFonts w:hint="eastAsia" w:ascii="宋体" w:hAnsi="宋体" w:eastAsia="宋体" w:cs="宋体"/>
                <w:sz w:val="21"/>
                <w:szCs w:val="21"/>
              </w:rPr>
            </w:pPr>
            <w:r>
              <w:rPr>
                <w:rFonts w:hint="eastAsia" w:ascii="宋体" w:hAnsi="宋体" w:eastAsia="宋体" w:cs="宋体"/>
                <w:sz w:val="21"/>
                <w:szCs w:val="21"/>
                <w:lang w:val="en-US" w:eastAsia="zh-CN"/>
              </w:rPr>
              <w:t>黄</w:t>
            </w:r>
            <w:r>
              <w:rPr>
                <w:rFonts w:hint="eastAsia" w:ascii="宋体" w:hAnsi="宋体" w:eastAsia="宋体" w:cs="宋体"/>
                <w:sz w:val="21"/>
                <w:szCs w:val="21"/>
              </w:rPr>
              <w:t>色</w:t>
            </w:r>
          </w:p>
        </w:tc>
        <w:tc>
          <w:tcPr>
            <w:tcW w:w="840" w:type="dxa"/>
          </w:tcPr>
          <w:p>
            <w:pPr>
              <w:pStyle w:val="16"/>
              <w:spacing w:before="25"/>
              <w:ind w:left="256"/>
              <w:rPr>
                <w:rFonts w:hint="eastAsia" w:ascii="宋体" w:hAnsi="宋体" w:eastAsia="宋体" w:cs="宋体"/>
                <w:sz w:val="21"/>
                <w:szCs w:val="21"/>
              </w:rPr>
            </w:pPr>
            <w:r>
              <w:rPr>
                <w:rFonts w:hint="eastAsia" w:ascii="宋体" w:hAnsi="宋体" w:eastAsia="宋体" w:cs="宋体"/>
                <w:sz w:val="21"/>
                <w:szCs w:val="21"/>
              </w:rPr>
              <w:t>支</w:t>
            </w:r>
          </w:p>
        </w:tc>
        <w:tc>
          <w:tcPr>
            <w:tcW w:w="810" w:type="dxa"/>
          </w:tcPr>
          <w:p>
            <w:pPr>
              <w:pStyle w:val="16"/>
              <w:spacing w:before="25"/>
              <w:ind w:left="256"/>
              <w:rPr>
                <w:rFonts w:hint="eastAsia" w:ascii="宋体" w:hAnsi="宋体" w:eastAsia="宋体" w:cs="宋体"/>
                <w:sz w:val="21"/>
                <w:szCs w:val="21"/>
              </w:rPr>
            </w:pPr>
            <w:r>
              <w:rPr>
                <w:rFonts w:hint="eastAsia" w:ascii="宋体" w:hAnsi="宋体" w:eastAsia="宋体" w:cs="宋体"/>
                <w:sz w:val="21"/>
                <w:szCs w:val="21"/>
              </w:rPr>
              <w:t>10</w:t>
            </w:r>
          </w:p>
        </w:tc>
        <w:tc>
          <w:tcPr>
            <w:tcW w:w="915" w:type="dxa"/>
          </w:tcPr>
          <w:p>
            <w:pPr>
              <w:pStyle w:val="16"/>
              <w:spacing w:before="25"/>
              <w:ind w:left="256"/>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93" w:hRule="atLeast"/>
        </w:trPr>
        <w:tc>
          <w:tcPr>
            <w:tcW w:w="1243" w:type="dxa"/>
            <w:vMerge w:val="continue"/>
          </w:tcPr>
          <w:p>
            <w:pPr>
              <w:pStyle w:val="16"/>
              <w:spacing w:before="31"/>
              <w:ind w:right="285"/>
              <w:jc w:val="right"/>
              <w:rPr>
                <w:rFonts w:hint="eastAsia" w:ascii="宋体" w:hAnsi="宋体" w:eastAsia="宋体" w:cs="宋体"/>
                <w:sz w:val="21"/>
                <w:szCs w:val="21"/>
              </w:rPr>
            </w:pPr>
          </w:p>
        </w:tc>
        <w:tc>
          <w:tcPr>
            <w:tcW w:w="1275" w:type="dxa"/>
            <w:vAlign w:val="center"/>
          </w:tcPr>
          <w:p>
            <w:pPr>
              <w:pStyle w:val="16"/>
              <w:spacing w:before="25"/>
              <w:rPr>
                <w:rFonts w:hint="eastAsia" w:ascii="宋体" w:hAnsi="宋体" w:eastAsia="宋体" w:cs="宋体"/>
                <w:sz w:val="21"/>
                <w:szCs w:val="21"/>
              </w:rPr>
            </w:pPr>
            <w:r>
              <w:rPr>
                <w:rFonts w:hint="eastAsia" w:ascii="宋体" w:hAnsi="宋体" w:eastAsia="宋体" w:cs="宋体"/>
                <w:sz w:val="21"/>
                <w:szCs w:val="21"/>
              </w:rPr>
              <w:t>多头月季</w:t>
            </w:r>
          </w:p>
        </w:tc>
        <w:tc>
          <w:tcPr>
            <w:tcW w:w="3792" w:type="dxa"/>
          </w:tcPr>
          <w:p>
            <w:pPr>
              <w:pStyle w:val="16"/>
              <w:spacing w:before="25"/>
              <w:ind w:left="256"/>
              <w:jc w:val="center"/>
              <w:rPr>
                <w:rFonts w:hint="eastAsia" w:ascii="宋体" w:hAnsi="宋体" w:eastAsia="宋体" w:cs="宋体"/>
                <w:sz w:val="21"/>
                <w:szCs w:val="21"/>
              </w:rPr>
            </w:pPr>
            <w:r>
              <w:rPr>
                <w:rFonts w:hint="eastAsia" w:ascii="宋体" w:hAnsi="宋体" w:eastAsia="宋体" w:cs="宋体"/>
                <w:sz w:val="21"/>
                <w:szCs w:val="21"/>
              </w:rPr>
              <w:t>粉色</w:t>
            </w:r>
          </w:p>
        </w:tc>
        <w:tc>
          <w:tcPr>
            <w:tcW w:w="840" w:type="dxa"/>
          </w:tcPr>
          <w:p>
            <w:pPr>
              <w:pStyle w:val="16"/>
              <w:spacing w:before="25"/>
              <w:ind w:left="256"/>
              <w:rPr>
                <w:rFonts w:hint="eastAsia" w:ascii="宋体" w:hAnsi="宋体" w:eastAsia="宋体" w:cs="宋体"/>
                <w:sz w:val="21"/>
                <w:szCs w:val="21"/>
              </w:rPr>
            </w:pPr>
            <w:r>
              <w:rPr>
                <w:rFonts w:hint="eastAsia" w:ascii="宋体" w:hAnsi="宋体" w:eastAsia="宋体" w:cs="宋体"/>
                <w:sz w:val="21"/>
                <w:szCs w:val="21"/>
              </w:rPr>
              <w:t>支</w:t>
            </w:r>
          </w:p>
        </w:tc>
        <w:tc>
          <w:tcPr>
            <w:tcW w:w="810" w:type="dxa"/>
          </w:tcPr>
          <w:p>
            <w:pPr>
              <w:pStyle w:val="16"/>
              <w:spacing w:before="25"/>
              <w:ind w:left="256"/>
              <w:rPr>
                <w:rFonts w:hint="eastAsia" w:ascii="宋体" w:hAnsi="宋体" w:eastAsia="宋体" w:cs="宋体"/>
                <w:sz w:val="21"/>
                <w:szCs w:val="21"/>
              </w:rPr>
            </w:pPr>
            <w:r>
              <w:rPr>
                <w:rFonts w:hint="eastAsia" w:ascii="宋体" w:hAnsi="宋体" w:eastAsia="宋体" w:cs="宋体"/>
                <w:sz w:val="21"/>
                <w:szCs w:val="21"/>
              </w:rPr>
              <w:t>10</w:t>
            </w:r>
          </w:p>
        </w:tc>
        <w:tc>
          <w:tcPr>
            <w:tcW w:w="915" w:type="dxa"/>
          </w:tcPr>
          <w:p>
            <w:pPr>
              <w:pStyle w:val="16"/>
              <w:spacing w:before="25"/>
              <w:ind w:left="256"/>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91" w:hRule="atLeast"/>
        </w:trPr>
        <w:tc>
          <w:tcPr>
            <w:tcW w:w="1243" w:type="dxa"/>
            <w:vMerge w:val="continue"/>
          </w:tcPr>
          <w:p>
            <w:pPr>
              <w:pStyle w:val="16"/>
              <w:spacing w:before="31"/>
              <w:ind w:right="285"/>
              <w:jc w:val="right"/>
              <w:rPr>
                <w:rFonts w:hint="eastAsia" w:ascii="宋体" w:hAnsi="宋体" w:eastAsia="宋体" w:cs="宋体"/>
                <w:sz w:val="21"/>
                <w:szCs w:val="21"/>
              </w:rPr>
            </w:pPr>
          </w:p>
        </w:tc>
        <w:tc>
          <w:tcPr>
            <w:tcW w:w="1275" w:type="dxa"/>
            <w:vAlign w:val="center"/>
          </w:tcPr>
          <w:p>
            <w:pPr>
              <w:pStyle w:val="16"/>
              <w:spacing w:before="25"/>
              <w:rPr>
                <w:rFonts w:hint="eastAsia" w:ascii="宋体" w:hAnsi="宋体" w:eastAsia="宋体" w:cs="宋体"/>
                <w:sz w:val="21"/>
                <w:szCs w:val="21"/>
              </w:rPr>
            </w:pPr>
            <w:r>
              <w:rPr>
                <w:rFonts w:hint="eastAsia" w:ascii="宋体" w:hAnsi="宋体" w:eastAsia="宋体" w:cs="宋体"/>
                <w:sz w:val="21"/>
                <w:szCs w:val="21"/>
              </w:rPr>
              <w:t>多头月季</w:t>
            </w:r>
          </w:p>
        </w:tc>
        <w:tc>
          <w:tcPr>
            <w:tcW w:w="3792" w:type="dxa"/>
          </w:tcPr>
          <w:p>
            <w:pPr>
              <w:pStyle w:val="16"/>
              <w:spacing w:before="25"/>
              <w:ind w:left="256"/>
              <w:jc w:val="center"/>
              <w:rPr>
                <w:rFonts w:hint="eastAsia" w:ascii="宋体" w:hAnsi="宋体" w:eastAsia="宋体" w:cs="宋体"/>
                <w:sz w:val="21"/>
                <w:szCs w:val="21"/>
              </w:rPr>
            </w:pPr>
            <w:r>
              <w:rPr>
                <w:rFonts w:hint="eastAsia" w:ascii="宋体" w:hAnsi="宋体" w:eastAsia="宋体" w:cs="宋体"/>
                <w:sz w:val="21"/>
                <w:szCs w:val="21"/>
              </w:rPr>
              <w:t>橙色</w:t>
            </w:r>
          </w:p>
        </w:tc>
        <w:tc>
          <w:tcPr>
            <w:tcW w:w="840" w:type="dxa"/>
          </w:tcPr>
          <w:p>
            <w:pPr>
              <w:pStyle w:val="16"/>
              <w:spacing w:before="25"/>
              <w:ind w:left="256"/>
              <w:rPr>
                <w:rFonts w:hint="eastAsia" w:ascii="宋体" w:hAnsi="宋体" w:eastAsia="宋体" w:cs="宋体"/>
                <w:sz w:val="21"/>
                <w:szCs w:val="21"/>
              </w:rPr>
            </w:pPr>
            <w:r>
              <w:rPr>
                <w:rFonts w:hint="eastAsia" w:ascii="宋体" w:hAnsi="宋体" w:eastAsia="宋体" w:cs="宋体"/>
                <w:sz w:val="21"/>
                <w:szCs w:val="21"/>
              </w:rPr>
              <w:t>支</w:t>
            </w:r>
          </w:p>
        </w:tc>
        <w:tc>
          <w:tcPr>
            <w:tcW w:w="810" w:type="dxa"/>
          </w:tcPr>
          <w:p>
            <w:pPr>
              <w:pStyle w:val="16"/>
              <w:spacing w:before="25"/>
              <w:ind w:left="256"/>
              <w:rPr>
                <w:rFonts w:hint="eastAsia" w:ascii="宋体" w:hAnsi="宋体" w:eastAsia="宋体" w:cs="宋体"/>
                <w:sz w:val="21"/>
                <w:szCs w:val="21"/>
              </w:rPr>
            </w:pPr>
            <w:r>
              <w:rPr>
                <w:rFonts w:hint="eastAsia" w:ascii="宋体" w:hAnsi="宋体" w:eastAsia="宋体" w:cs="宋体"/>
                <w:sz w:val="21"/>
                <w:szCs w:val="21"/>
              </w:rPr>
              <w:t>10</w:t>
            </w:r>
          </w:p>
        </w:tc>
        <w:tc>
          <w:tcPr>
            <w:tcW w:w="915" w:type="dxa"/>
          </w:tcPr>
          <w:p>
            <w:pPr>
              <w:pStyle w:val="16"/>
              <w:spacing w:before="25"/>
              <w:ind w:left="256"/>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91" w:hRule="atLeast"/>
        </w:trPr>
        <w:tc>
          <w:tcPr>
            <w:tcW w:w="1243" w:type="dxa"/>
            <w:vMerge w:val="continue"/>
          </w:tcPr>
          <w:p>
            <w:pPr>
              <w:pStyle w:val="16"/>
              <w:spacing w:before="31"/>
              <w:ind w:right="285"/>
              <w:jc w:val="right"/>
              <w:rPr>
                <w:rFonts w:hint="eastAsia" w:ascii="宋体" w:hAnsi="宋体" w:eastAsia="宋体" w:cs="宋体"/>
                <w:sz w:val="21"/>
                <w:szCs w:val="21"/>
              </w:rPr>
            </w:pPr>
          </w:p>
        </w:tc>
        <w:tc>
          <w:tcPr>
            <w:tcW w:w="1275" w:type="dxa"/>
            <w:vAlign w:val="center"/>
          </w:tcPr>
          <w:p>
            <w:pPr>
              <w:pStyle w:val="16"/>
              <w:spacing w:before="25"/>
              <w:rPr>
                <w:rFonts w:hint="eastAsia" w:ascii="宋体" w:hAnsi="宋体" w:eastAsia="宋体" w:cs="宋体"/>
                <w:sz w:val="21"/>
                <w:szCs w:val="21"/>
              </w:rPr>
            </w:pPr>
            <w:r>
              <w:rPr>
                <w:rFonts w:hint="eastAsia" w:ascii="宋体" w:hAnsi="宋体" w:eastAsia="宋体" w:cs="宋体"/>
                <w:sz w:val="21"/>
                <w:szCs w:val="21"/>
              </w:rPr>
              <w:t xml:space="preserve">桔梗 </w:t>
            </w:r>
          </w:p>
        </w:tc>
        <w:tc>
          <w:tcPr>
            <w:tcW w:w="3792" w:type="dxa"/>
          </w:tcPr>
          <w:p>
            <w:pPr>
              <w:pStyle w:val="16"/>
              <w:spacing w:before="25"/>
              <w:ind w:left="256"/>
              <w:jc w:val="center"/>
              <w:rPr>
                <w:rFonts w:hint="eastAsia" w:ascii="宋体" w:hAnsi="宋体" w:eastAsia="宋体" w:cs="宋体"/>
                <w:sz w:val="21"/>
                <w:szCs w:val="21"/>
              </w:rPr>
            </w:pPr>
            <w:r>
              <w:rPr>
                <w:rFonts w:hint="eastAsia" w:ascii="宋体" w:hAnsi="宋体" w:eastAsia="宋体" w:cs="宋体"/>
                <w:sz w:val="21"/>
                <w:szCs w:val="21"/>
              </w:rPr>
              <w:t>绿色</w:t>
            </w:r>
          </w:p>
        </w:tc>
        <w:tc>
          <w:tcPr>
            <w:tcW w:w="840" w:type="dxa"/>
          </w:tcPr>
          <w:p>
            <w:pPr>
              <w:pStyle w:val="16"/>
              <w:spacing w:before="25"/>
              <w:ind w:left="256"/>
              <w:rPr>
                <w:rFonts w:hint="eastAsia" w:ascii="宋体" w:hAnsi="宋体" w:eastAsia="宋体" w:cs="宋体"/>
                <w:sz w:val="21"/>
                <w:szCs w:val="21"/>
              </w:rPr>
            </w:pPr>
            <w:r>
              <w:rPr>
                <w:rFonts w:hint="eastAsia" w:ascii="宋体" w:hAnsi="宋体" w:eastAsia="宋体" w:cs="宋体"/>
                <w:sz w:val="21"/>
                <w:szCs w:val="21"/>
              </w:rPr>
              <w:t>枝</w:t>
            </w:r>
          </w:p>
        </w:tc>
        <w:tc>
          <w:tcPr>
            <w:tcW w:w="810" w:type="dxa"/>
          </w:tcPr>
          <w:p>
            <w:pPr>
              <w:pStyle w:val="16"/>
              <w:spacing w:before="25"/>
              <w:ind w:left="256"/>
              <w:rPr>
                <w:rFonts w:hint="eastAsia" w:ascii="宋体" w:hAnsi="宋体" w:eastAsia="宋体" w:cs="宋体"/>
                <w:sz w:val="21"/>
                <w:szCs w:val="21"/>
              </w:rPr>
            </w:pPr>
            <w:r>
              <w:rPr>
                <w:rFonts w:hint="eastAsia" w:ascii="宋体" w:hAnsi="宋体" w:eastAsia="宋体" w:cs="宋体"/>
                <w:sz w:val="21"/>
                <w:szCs w:val="21"/>
              </w:rPr>
              <w:t>10</w:t>
            </w:r>
          </w:p>
        </w:tc>
        <w:tc>
          <w:tcPr>
            <w:tcW w:w="915" w:type="dxa"/>
          </w:tcPr>
          <w:p>
            <w:pPr>
              <w:pStyle w:val="16"/>
              <w:spacing w:before="25"/>
              <w:ind w:left="256"/>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91" w:hRule="atLeast"/>
        </w:trPr>
        <w:tc>
          <w:tcPr>
            <w:tcW w:w="1243" w:type="dxa"/>
            <w:vMerge w:val="continue"/>
          </w:tcPr>
          <w:p>
            <w:pPr>
              <w:pStyle w:val="16"/>
              <w:spacing w:before="31"/>
              <w:ind w:right="285"/>
              <w:jc w:val="right"/>
              <w:rPr>
                <w:rFonts w:hint="eastAsia" w:ascii="宋体" w:hAnsi="宋体" w:eastAsia="宋体" w:cs="宋体"/>
                <w:sz w:val="21"/>
                <w:szCs w:val="21"/>
              </w:rPr>
            </w:pPr>
          </w:p>
        </w:tc>
        <w:tc>
          <w:tcPr>
            <w:tcW w:w="1275" w:type="dxa"/>
            <w:vAlign w:val="center"/>
          </w:tcPr>
          <w:p>
            <w:pPr>
              <w:pStyle w:val="16"/>
              <w:spacing w:before="25"/>
              <w:rPr>
                <w:rFonts w:hint="eastAsia" w:ascii="宋体" w:hAnsi="宋体" w:eastAsia="宋体" w:cs="宋体"/>
                <w:sz w:val="21"/>
                <w:szCs w:val="21"/>
              </w:rPr>
            </w:pPr>
            <w:r>
              <w:rPr>
                <w:rFonts w:hint="eastAsia" w:ascii="宋体" w:hAnsi="宋体" w:eastAsia="宋体" w:cs="宋体"/>
                <w:sz w:val="21"/>
                <w:szCs w:val="21"/>
              </w:rPr>
              <w:t xml:space="preserve">桔梗 </w:t>
            </w:r>
          </w:p>
        </w:tc>
        <w:tc>
          <w:tcPr>
            <w:tcW w:w="3792" w:type="dxa"/>
          </w:tcPr>
          <w:p>
            <w:pPr>
              <w:pStyle w:val="16"/>
              <w:spacing w:before="25"/>
              <w:ind w:left="256"/>
              <w:jc w:val="center"/>
              <w:rPr>
                <w:rFonts w:hint="eastAsia" w:ascii="宋体" w:hAnsi="宋体" w:eastAsia="宋体" w:cs="宋体"/>
                <w:sz w:val="21"/>
                <w:szCs w:val="21"/>
              </w:rPr>
            </w:pPr>
            <w:r>
              <w:rPr>
                <w:rFonts w:hint="eastAsia" w:ascii="宋体" w:hAnsi="宋体" w:eastAsia="宋体" w:cs="宋体"/>
                <w:sz w:val="21"/>
                <w:szCs w:val="21"/>
              </w:rPr>
              <w:t>香槟色</w:t>
            </w:r>
          </w:p>
        </w:tc>
        <w:tc>
          <w:tcPr>
            <w:tcW w:w="840" w:type="dxa"/>
          </w:tcPr>
          <w:p>
            <w:pPr>
              <w:pStyle w:val="16"/>
              <w:spacing w:before="25"/>
              <w:ind w:left="256"/>
              <w:rPr>
                <w:rFonts w:hint="eastAsia" w:ascii="宋体" w:hAnsi="宋体" w:eastAsia="宋体" w:cs="宋体"/>
                <w:sz w:val="21"/>
                <w:szCs w:val="21"/>
              </w:rPr>
            </w:pPr>
            <w:r>
              <w:rPr>
                <w:rFonts w:hint="eastAsia" w:ascii="宋体" w:hAnsi="宋体" w:eastAsia="宋体" w:cs="宋体"/>
                <w:sz w:val="21"/>
                <w:szCs w:val="21"/>
              </w:rPr>
              <w:t>枝</w:t>
            </w:r>
          </w:p>
        </w:tc>
        <w:tc>
          <w:tcPr>
            <w:tcW w:w="810" w:type="dxa"/>
          </w:tcPr>
          <w:p>
            <w:pPr>
              <w:pStyle w:val="16"/>
              <w:spacing w:before="25"/>
              <w:ind w:left="256"/>
              <w:rPr>
                <w:rFonts w:hint="eastAsia" w:ascii="宋体" w:hAnsi="宋体" w:eastAsia="宋体" w:cs="宋体"/>
                <w:sz w:val="21"/>
                <w:szCs w:val="21"/>
              </w:rPr>
            </w:pPr>
            <w:r>
              <w:rPr>
                <w:rFonts w:hint="eastAsia" w:ascii="宋体" w:hAnsi="宋体" w:eastAsia="宋体" w:cs="宋体"/>
                <w:sz w:val="21"/>
                <w:szCs w:val="21"/>
              </w:rPr>
              <w:t>10</w:t>
            </w:r>
          </w:p>
        </w:tc>
        <w:tc>
          <w:tcPr>
            <w:tcW w:w="915" w:type="dxa"/>
          </w:tcPr>
          <w:p>
            <w:pPr>
              <w:pStyle w:val="16"/>
              <w:spacing w:before="25"/>
              <w:ind w:left="256"/>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11" w:hRule="atLeast"/>
        </w:trPr>
        <w:tc>
          <w:tcPr>
            <w:tcW w:w="1243" w:type="dxa"/>
            <w:vMerge w:val="continue"/>
          </w:tcPr>
          <w:p>
            <w:pPr>
              <w:rPr>
                <w:rFonts w:hint="eastAsia" w:ascii="宋体" w:hAnsi="宋体" w:eastAsia="宋体" w:cs="宋体"/>
                <w:sz w:val="21"/>
                <w:szCs w:val="21"/>
              </w:rPr>
            </w:pPr>
          </w:p>
        </w:tc>
        <w:tc>
          <w:tcPr>
            <w:tcW w:w="1275" w:type="dxa"/>
            <w:vAlign w:val="center"/>
          </w:tcPr>
          <w:p>
            <w:pPr>
              <w:pStyle w:val="16"/>
              <w:spacing w:before="25"/>
              <w:rPr>
                <w:rFonts w:hint="eastAsia" w:ascii="宋体" w:hAnsi="宋体" w:eastAsia="宋体" w:cs="宋体"/>
                <w:sz w:val="21"/>
                <w:szCs w:val="21"/>
              </w:rPr>
            </w:pPr>
            <w:r>
              <w:rPr>
                <w:rFonts w:hint="eastAsia" w:ascii="宋体" w:hAnsi="宋体" w:eastAsia="宋体" w:cs="宋体"/>
                <w:sz w:val="21"/>
                <w:szCs w:val="21"/>
              </w:rPr>
              <w:t>翠珠</w:t>
            </w:r>
          </w:p>
        </w:tc>
        <w:tc>
          <w:tcPr>
            <w:tcW w:w="3792" w:type="dxa"/>
          </w:tcPr>
          <w:p>
            <w:pPr>
              <w:pStyle w:val="16"/>
              <w:spacing w:before="25"/>
              <w:ind w:left="256"/>
              <w:jc w:val="center"/>
              <w:rPr>
                <w:rFonts w:hint="eastAsia" w:ascii="宋体" w:hAnsi="宋体" w:eastAsia="宋体" w:cs="宋体"/>
                <w:sz w:val="21"/>
                <w:szCs w:val="21"/>
              </w:rPr>
            </w:pPr>
          </w:p>
        </w:tc>
        <w:tc>
          <w:tcPr>
            <w:tcW w:w="840" w:type="dxa"/>
          </w:tcPr>
          <w:p>
            <w:pPr>
              <w:pStyle w:val="16"/>
              <w:spacing w:before="25"/>
              <w:ind w:left="256"/>
              <w:rPr>
                <w:rFonts w:hint="eastAsia" w:ascii="宋体" w:hAnsi="宋体" w:eastAsia="宋体" w:cs="宋体"/>
                <w:sz w:val="21"/>
                <w:szCs w:val="21"/>
              </w:rPr>
            </w:pPr>
            <w:r>
              <w:rPr>
                <w:rFonts w:hint="eastAsia" w:ascii="宋体" w:hAnsi="宋体" w:eastAsia="宋体" w:cs="宋体"/>
                <w:sz w:val="21"/>
                <w:szCs w:val="21"/>
              </w:rPr>
              <w:t>把</w:t>
            </w:r>
          </w:p>
        </w:tc>
        <w:tc>
          <w:tcPr>
            <w:tcW w:w="810" w:type="dxa"/>
            <w:vAlign w:val="center"/>
          </w:tcPr>
          <w:p>
            <w:pPr>
              <w:pStyle w:val="16"/>
              <w:spacing w:before="25"/>
              <w:ind w:left="256"/>
              <w:rPr>
                <w:rFonts w:hint="eastAsia" w:ascii="宋体" w:hAnsi="宋体" w:eastAsia="宋体" w:cs="宋体"/>
                <w:sz w:val="21"/>
                <w:szCs w:val="21"/>
              </w:rPr>
            </w:pPr>
            <w:r>
              <w:rPr>
                <w:rFonts w:hint="eastAsia" w:ascii="宋体" w:hAnsi="宋体" w:eastAsia="宋体" w:cs="宋体"/>
                <w:sz w:val="21"/>
                <w:szCs w:val="21"/>
              </w:rPr>
              <w:t>1</w:t>
            </w:r>
          </w:p>
        </w:tc>
        <w:tc>
          <w:tcPr>
            <w:tcW w:w="915" w:type="dxa"/>
          </w:tcPr>
          <w:p>
            <w:pPr>
              <w:pStyle w:val="16"/>
              <w:spacing w:before="25"/>
              <w:ind w:left="256"/>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11" w:hRule="atLeast"/>
        </w:trPr>
        <w:tc>
          <w:tcPr>
            <w:tcW w:w="1243" w:type="dxa"/>
            <w:vMerge w:val="continue"/>
          </w:tcPr>
          <w:p>
            <w:pPr>
              <w:rPr>
                <w:rFonts w:hint="eastAsia" w:ascii="宋体" w:hAnsi="宋体" w:eastAsia="宋体" w:cs="宋体"/>
                <w:sz w:val="21"/>
                <w:szCs w:val="21"/>
              </w:rPr>
            </w:pPr>
          </w:p>
        </w:tc>
        <w:tc>
          <w:tcPr>
            <w:tcW w:w="1275" w:type="dxa"/>
            <w:vAlign w:val="center"/>
          </w:tcPr>
          <w:p>
            <w:pPr>
              <w:pStyle w:val="16"/>
              <w:spacing w:before="25"/>
              <w:rPr>
                <w:rFonts w:hint="eastAsia" w:ascii="宋体" w:hAnsi="宋体" w:eastAsia="宋体" w:cs="宋体"/>
                <w:sz w:val="21"/>
                <w:szCs w:val="21"/>
              </w:rPr>
            </w:pPr>
            <w:r>
              <w:rPr>
                <w:rFonts w:hint="eastAsia" w:ascii="宋体" w:hAnsi="宋体" w:eastAsia="宋体" w:cs="宋体"/>
                <w:sz w:val="21"/>
                <w:szCs w:val="21"/>
              </w:rPr>
              <w:t>绿毛球</w:t>
            </w:r>
          </w:p>
        </w:tc>
        <w:tc>
          <w:tcPr>
            <w:tcW w:w="3792" w:type="dxa"/>
          </w:tcPr>
          <w:p>
            <w:pPr>
              <w:pStyle w:val="16"/>
              <w:ind w:left="31"/>
              <w:jc w:val="center"/>
              <w:rPr>
                <w:rFonts w:hint="eastAsia" w:ascii="宋体" w:hAnsi="宋体" w:eastAsia="宋体" w:cs="宋体"/>
                <w:sz w:val="21"/>
                <w:szCs w:val="21"/>
              </w:rPr>
            </w:pPr>
            <w:r>
              <w:rPr>
                <w:rFonts w:hint="eastAsia" w:ascii="宋体" w:hAnsi="宋体" w:eastAsia="宋体" w:cs="宋体"/>
                <w:sz w:val="21"/>
                <w:szCs w:val="21"/>
              </w:rPr>
              <w:t>绿色</w:t>
            </w:r>
          </w:p>
        </w:tc>
        <w:tc>
          <w:tcPr>
            <w:tcW w:w="840" w:type="dxa"/>
          </w:tcPr>
          <w:p>
            <w:pPr>
              <w:pStyle w:val="16"/>
              <w:spacing w:before="25"/>
              <w:ind w:left="256"/>
              <w:rPr>
                <w:rFonts w:hint="eastAsia" w:ascii="宋体" w:hAnsi="宋体" w:eastAsia="宋体" w:cs="宋体"/>
                <w:sz w:val="21"/>
                <w:szCs w:val="21"/>
              </w:rPr>
            </w:pPr>
            <w:r>
              <w:rPr>
                <w:rFonts w:hint="eastAsia" w:ascii="宋体" w:hAnsi="宋体" w:eastAsia="宋体" w:cs="宋体"/>
                <w:sz w:val="21"/>
                <w:szCs w:val="21"/>
              </w:rPr>
              <w:t>扎</w:t>
            </w:r>
          </w:p>
        </w:tc>
        <w:tc>
          <w:tcPr>
            <w:tcW w:w="810" w:type="dxa"/>
          </w:tcPr>
          <w:p>
            <w:pPr>
              <w:pStyle w:val="16"/>
              <w:spacing w:before="25"/>
              <w:ind w:left="256"/>
              <w:rPr>
                <w:rFonts w:hint="eastAsia" w:ascii="宋体" w:hAnsi="宋体" w:eastAsia="宋体" w:cs="宋体"/>
                <w:sz w:val="21"/>
                <w:szCs w:val="21"/>
              </w:rPr>
            </w:pPr>
            <w:r>
              <w:rPr>
                <w:rFonts w:hint="eastAsia" w:ascii="宋体" w:hAnsi="宋体" w:eastAsia="宋体" w:cs="宋体"/>
                <w:sz w:val="21"/>
                <w:szCs w:val="21"/>
              </w:rPr>
              <w:t>1</w:t>
            </w:r>
          </w:p>
        </w:tc>
        <w:tc>
          <w:tcPr>
            <w:tcW w:w="915" w:type="dxa"/>
          </w:tcPr>
          <w:p>
            <w:pPr>
              <w:pStyle w:val="16"/>
              <w:spacing w:before="25"/>
              <w:ind w:left="256"/>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11" w:hRule="atLeast"/>
        </w:trPr>
        <w:tc>
          <w:tcPr>
            <w:tcW w:w="1243" w:type="dxa"/>
            <w:vMerge w:val="continue"/>
          </w:tcPr>
          <w:p>
            <w:pPr>
              <w:rPr>
                <w:rFonts w:hint="eastAsia" w:ascii="宋体" w:hAnsi="宋体" w:eastAsia="宋体" w:cs="宋体"/>
                <w:sz w:val="21"/>
                <w:szCs w:val="21"/>
              </w:rPr>
            </w:pPr>
          </w:p>
        </w:tc>
        <w:tc>
          <w:tcPr>
            <w:tcW w:w="1275" w:type="dxa"/>
            <w:vAlign w:val="center"/>
          </w:tcPr>
          <w:p>
            <w:pPr>
              <w:pStyle w:val="16"/>
              <w:spacing w:before="25"/>
              <w:rPr>
                <w:rFonts w:hint="eastAsia" w:ascii="宋体" w:hAnsi="宋体" w:eastAsia="宋体" w:cs="宋体"/>
                <w:sz w:val="21"/>
                <w:szCs w:val="21"/>
              </w:rPr>
            </w:pPr>
            <w:r>
              <w:rPr>
                <w:rFonts w:hint="eastAsia" w:ascii="宋体" w:hAnsi="宋体" w:eastAsia="宋体" w:cs="宋体"/>
                <w:sz w:val="21"/>
                <w:szCs w:val="21"/>
              </w:rPr>
              <w:t xml:space="preserve">小菊 </w:t>
            </w:r>
          </w:p>
        </w:tc>
        <w:tc>
          <w:tcPr>
            <w:tcW w:w="3792" w:type="dxa"/>
          </w:tcPr>
          <w:p>
            <w:pPr>
              <w:pStyle w:val="16"/>
              <w:ind w:left="134"/>
              <w:jc w:val="center"/>
              <w:rPr>
                <w:rFonts w:hint="eastAsia" w:ascii="宋体" w:hAnsi="宋体" w:eastAsia="宋体" w:cs="宋体"/>
                <w:sz w:val="21"/>
                <w:szCs w:val="21"/>
              </w:rPr>
            </w:pPr>
            <w:r>
              <w:rPr>
                <w:rFonts w:hint="eastAsia" w:ascii="宋体" w:hAnsi="宋体" w:eastAsia="宋体" w:cs="宋体"/>
                <w:sz w:val="21"/>
                <w:szCs w:val="21"/>
              </w:rPr>
              <w:t xml:space="preserve">黄色 </w:t>
            </w:r>
          </w:p>
        </w:tc>
        <w:tc>
          <w:tcPr>
            <w:tcW w:w="840" w:type="dxa"/>
          </w:tcPr>
          <w:p>
            <w:pPr>
              <w:pStyle w:val="16"/>
              <w:spacing w:before="25"/>
              <w:ind w:left="256"/>
              <w:rPr>
                <w:rFonts w:hint="eastAsia" w:ascii="宋体" w:hAnsi="宋体" w:eastAsia="宋体" w:cs="宋体"/>
                <w:sz w:val="21"/>
                <w:szCs w:val="21"/>
              </w:rPr>
            </w:pPr>
            <w:r>
              <w:rPr>
                <w:rFonts w:hint="eastAsia" w:ascii="宋体" w:hAnsi="宋体" w:eastAsia="宋体" w:cs="宋体"/>
                <w:sz w:val="21"/>
                <w:szCs w:val="21"/>
              </w:rPr>
              <w:t>枝</w:t>
            </w:r>
          </w:p>
        </w:tc>
        <w:tc>
          <w:tcPr>
            <w:tcW w:w="810" w:type="dxa"/>
          </w:tcPr>
          <w:p>
            <w:pPr>
              <w:pStyle w:val="16"/>
              <w:spacing w:before="25"/>
              <w:ind w:left="256"/>
              <w:rPr>
                <w:rFonts w:hint="eastAsia" w:ascii="宋体" w:hAnsi="宋体" w:eastAsia="宋体" w:cs="宋体"/>
                <w:sz w:val="21"/>
                <w:szCs w:val="21"/>
              </w:rPr>
            </w:pPr>
            <w:r>
              <w:rPr>
                <w:rFonts w:hint="eastAsia" w:ascii="宋体" w:hAnsi="宋体" w:eastAsia="宋体" w:cs="宋体"/>
                <w:sz w:val="21"/>
                <w:szCs w:val="21"/>
              </w:rPr>
              <w:t>10</w:t>
            </w:r>
          </w:p>
        </w:tc>
        <w:tc>
          <w:tcPr>
            <w:tcW w:w="915" w:type="dxa"/>
          </w:tcPr>
          <w:p>
            <w:pPr>
              <w:pStyle w:val="16"/>
              <w:spacing w:before="25"/>
              <w:ind w:left="256"/>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13" w:hRule="atLeast"/>
        </w:trPr>
        <w:tc>
          <w:tcPr>
            <w:tcW w:w="1243" w:type="dxa"/>
            <w:vMerge w:val="continue"/>
          </w:tcPr>
          <w:p>
            <w:pPr>
              <w:rPr>
                <w:rFonts w:hint="eastAsia" w:ascii="宋体" w:hAnsi="宋体" w:eastAsia="宋体" w:cs="宋体"/>
                <w:sz w:val="21"/>
                <w:szCs w:val="21"/>
              </w:rPr>
            </w:pPr>
          </w:p>
        </w:tc>
        <w:tc>
          <w:tcPr>
            <w:tcW w:w="1275" w:type="dxa"/>
            <w:vAlign w:val="center"/>
          </w:tcPr>
          <w:p>
            <w:pPr>
              <w:pStyle w:val="16"/>
              <w:spacing w:before="25"/>
              <w:rPr>
                <w:rFonts w:hint="eastAsia" w:ascii="宋体" w:hAnsi="宋体" w:eastAsia="宋体" w:cs="宋体"/>
                <w:sz w:val="21"/>
                <w:szCs w:val="21"/>
              </w:rPr>
            </w:pPr>
            <w:r>
              <w:rPr>
                <w:rFonts w:hint="eastAsia" w:ascii="宋体" w:hAnsi="宋体" w:eastAsia="宋体" w:cs="宋体"/>
                <w:sz w:val="21"/>
                <w:szCs w:val="21"/>
              </w:rPr>
              <w:t>小菊</w:t>
            </w:r>
          </w:p>
        </w:tc>
        <w:tc>
          <w:tcPr>
            <w:tcW w:w="3792" w:type="dxa"/>
          </w:tcPr>
          <w:p>
            <w:pPr>
              <w:pStyle w:val="16"/>
              <w:spacing w:before="25"/>
              <w:ind w:left="134"/>
              <w:jc w:val="center"/>
              <w:rPr>
                <w:rFonts w:hint="eastAsia" w:ascii="宋体" w:hAnsi="宋体" w:eastAsia="宋体" w:cs="宋体"/>
                <w:sz w:val="21"/>
                <w:szCs w:val="21"/>
              </w:rPr>
            </w:pPr>
            <w:r>
              <w:rPr>
                <w:rFonts w:hint="eastAsia" w:ascii="宋体" w:hAnsi="宋体" w:eastAsia="宋体" w:cs="宋体"/>
                <w:sz w:val="21"/>
                <w:szCs w:val="21"/>
              </w:rPr>
              <w:t>绿色</w:t>
            </w:r>
          </w:p>
        </w:tc>
        <w:tc>
          <w:tcPr>
            <w:tcW w:w="840" w:type="dxa"/>
          </w:tcPr>
          <w:p>
            <w:pPr>
              <w:pStyle w:val="16"/>
              <w:spacing w:before="25"/>
              <w:ind w:left="256"/>
              <w:rPr>
                <w:rFonts w:hint="eastAsia" w:ascii="宋体" w:hAnsi="宋体" w:eastAsia="宋体" w:cs="宋体"/>
                <w:sz w:val="21"/>
                <w:szCs w:val="21"/>
              </w:rPr>
            </w:pPr>
            <w:r>
              <w:rPr>
                <w:rFonts w:hint="eastAsia" w:ascii="宋体" w:hAnsi="宋体" w:eastAsia="宋体" w:cs="宋体"/>
                <w:sz w:val="21"/>
                <w:szCs w:val="21"/>
              </w:rPr>
              <w:t>枝</w:t>
            </w:r>
          </w:p>
        </w:tc>
        <w:tc>
          <w:tcPr>
            <w:tcW w:w="810" w:type="dxa"/>
          </w:tcPr>
          <w:p>
            <w:pPr>
              <w:pStyle w:val="16"/>
              <w:spacing w:before="25"/>
              <w:ind w:left="256"/>
              <w:rPr>
                <w:rFonts w:hint="eastAsia" w:ascii="宋体" w:hAnsi="宋体" w:eastAsia="宋体" w:cs="宋体"/>
                <w:sz w:val="21"/>
                <w:szCs w:val="21"/>
              </w:rPr>
            </w:pPr>
            <w:r>
              <w:rPr>
                <w:rFonts w:hint="eastAsia" w:ascii="宋体" w:hAnsi="宋体" w:eastAsia="宋体" w:cs="宋体"/>
                <w:sz w:val="21"/>
                <w:szCs w:val="21"/>
              </w:rPr>
              <w:t>10</w:t>
            </w:r>
          </w:p>
        </w:tc>
        <w:tc>
          <w:tcPr>
            <w:tcW w:w="915" w:type="dxa"/>
          </w:tcPr>
          <w:p>
            <w:pPr>
              <w:pStyle w:val="16"/>
              <w:spacing w:before="25"/>
              <w:ind w:left="256"/>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11" w:hRule="atLeast"/>
        </w:trPr>
        <w:tc>
          <w:tcPr>
            <w:tcW w:w="1243" w:type="dxa"/>
            <w:vMerge w:val="continue"/>
          </w:tcPr>
          <w:p>
            <w:pPr>
              <w:rPr>
                <w:rFonts w:hint="eastAsia" w:ascii="宋体" w:hAnsi="宋体" w:eastAsia="宋体" w:cs="宋体"/>
                <w:sz w:val="21"/>
                <w:szCs w:val="21"/>
              </w:rPr>
            </w:pPr>
          </w:p>
        </w:tc>
        <w:tc>
          <w:tcPr>
            <w:tcW w:w="1275" w:type="dxa"/>
            <w:vAlign w:val="center"/>
          </w:tcPr>
          <w:p>
            <w:pPr>
              <w:pStyle w:val="16"/>
              <w:spacing w:before="12" w:line="259" w:lineRule="exact"/>
              <w:rPr>
                <w:rFonts w:hint="eastAsia" w:ascii="宋体" w:hAnsi="宋体" w:eastAsia="宋体" w:cs="宋体"/>
                <w:sz w:val="21"/>
                <w:szCs w:val="21"/>
              </w:rPr>
            </w:pPr>
            <w:r>
              <w:rPr>
                <w:rFonts w:hint="eastAsia" w:ascii="宋体" w:hAnsi="宋体" w:eastAsia="宋体" w:cs="宋体"/>
                <w:sz w:val="21"/>
                <w:szCs w:val="21"/>
              </w:rPr>
              <w:t>伯利恒之星</w:t>
            </w:r>
          </w:p>
        </w:tc>
        <w:tc>
          <w:tcPr>
            <w:tcW w:w="3792" w:type="dxa"/>
          </w:tcPr>
          <w:p>
            <w:pPr>
              <w:pStyle w:val="16"/>
              <w:spacing w:before="25"/>
              <w:ind w:left="256"/>
              <w:jc w:val="center"/>
              <w:rPr>
                <w:rFonts w:hint="eastAsia" w:ascii="宋体" w:hAnsi="宋体" w:eastAsia="宋体" w:cs="宋体"/>
                <w:sz w:val="21"/>
                <w:szCs w:val="21"/>
              </w:rPr>
            </w:pPr>
          </w:p>
        </w:tc>
        <w:tc>
          <w:tcPr>
            <w:tcW w:w="840" w:type="dxa"/>
          </w:tcPr>
          <w:p>
            <w:pPr>
              <w:pStyle w:val="16"/>
              <w:spacing w:before="25"/>
              <w:ind w:left="256"/>
              <w:rPr>
                <w:rFonts w:hint="eastAsia" w:ascii="宋体" w:hAnsi="宋体" w:eastAsia="宋体" w:cs="宋体"/>
                <w:sz w:val="21"/>
                <w:szCs w:val="21"/>
              </w:rPr>
            </w:pPr>
            <w:r>
              <w:rPr>
                <w:rFonts w:hint="eastAsia" w:ascii="宋体" w:hAnsi="宋体" w:eastAsia="宋体" w:cs="宋体"/>
                <w:sz w:val="21"/>
                <w:szCs w:val="21"/>
              </w:rPr>
              <w:t>把</w:t>
            </w:r>
          </w:p>
        </w:tc>
        <w:tc>
          <w:tcPr>
            <w:tcW w:w="810" w:type="dxa"/>
          </w:tcPr>
          <w:p>
            <w:pPr>
              <w:pStyle w:val="16"/>
              <w:spacing w:before="25"/>
              <w:ind w:left="256"/>
              <w:rPr>
                <w:rFonts w:hint="eastAsia" w:ascii="宋体" w:hAnsi="宋体" w:eastAsia="宋体" w:cs="宋体"/>
                <w:sz w:val="21"/>
                <w:szCs w:val="21"/>
              </w:rPr>
            </w:pPr>
            <w:r>
              <w:rPr>
                <w:rFonts w:hint="eastAsia" w:ascii="宋体" w:hAnsi="宋体" w:eastAsia="宋体" w:cs="宋体"/>
                <w:sz w:val="21"/>
                <w:szCs w:val="21"/>
              </w:rPr>
              <w:t>1</w:t>
            </w:r>
          </w:p>
        </w:tc>
        <w:tc>
          <w:tcPr>
            <w:tcW w:w="915" w:type="dxa"/>
          </w:tcPr>
          <w:p>
            <w:pPr>
              <w:pStyle w:val="16"/>
              <w:spacing w:before="25"/>
              <w:ind w:left="256"/>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12" w:hRule="atLeast"/>
        </w:trPr>
        <w:tc>
          <w:tcPr>
            <w:tcW w:w="1243" w:type="dxa"/>
            <w:vMerge w:val="continue"/>
          </w:tcPr>
          <w:p>
            <w:pPr>
              <w:rPr>
                <w:rFonts w:hint="eastAsia" w:ascii="宋体" w:hAnsi="宋体" w:eastAsia="宋体" w:cs="宋体"/>
                <w:sz w:val="21"/>
                <w:szCs w:val="21"/>
              </w:rPr>
            </w:pPr>
          </w:p>
        </w:tc>
        <w:tc>
          <w:tcPr>
            <w:tcW w:w="1275" w:type="dxa"/>
            <w:vAlign w:val="top"/>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jc w:val="left"/>
              <w:textAlignment w:val="baseline"/>
              <w:rPr>
                <w:rFonts w:hint="eastAsia" w:ascii="宋体" w:hAnsi="宋体" w:eastAsia="宋体" w:cs="宋体"/>
                <w:sz w:val="21"/>
                <w:szCs w:val="21"/>
                <w:lang w:val="en-US" w:eastAsia="zh-CN"/>
              </w:rPr>
            </w:pPr>
            <w:r>
              <w:rPr>
                <w:rFonts w:hint="eastAsia" w:ascii="宋体" w:hAnsi="宋体" w:eastAsia="宋体" w:cs="宋体"/>
                <w:color w:val="auto"/>
                <w:spacing w:val="4"/>
                <w:sz w:val="21"/>
                <w:szCs w:val="21"/>
              </w:rPr>
              <w:t>蓝</w:t>
            </w:r>
            <w:r>
              <w:rPr>
                <w:rFonts w:hint="eastAsia" w:ascii="宋体" w:hAnsi="宋体" w:eastAsia="宋体" w:cs="宋体"/>
                <w:color w:val="auto"/>
                <w:spacing w:val="3"/>
                <w:sz w:val="21"/>
                <w:szCs w:val="21"/>
              </w:rPr>
              <w:t>星花</w:t>
            </w:r>
          </w:p>
        </w:tc>
        <w:tc>
          <w:tcPr>
            <w:tcW w:w="3792" w:type="dxa"/>
            <w:vAlign w:val="top"/>
          </w:tcPr>
          <w:p>
            <w:pPr>
              <w:rPr>
                <w:rFonts w:hint="eastAsia" w:ascii="宋体" w:hAnsi="宋体" w:eastAsia="宋体" w:cs="宋体"/>
                <w:sz w:val="21"/>
                <w:szCs w:val="21"/>
                <w:lang w:val="en-US" w:eastAsia="zh-CN"/>
              </w:rPr>
            </w:pPr>
          </w:p>
        </w:tc>
        <w:tc>
          <w:tcPr>
            <w:tcW w:w="840" w:type="dxa"/>
            <w:vAlign w:val="center"/>
          </w:tcPr>
          <w:p>
            <w:pPr>
              <w:keepNext w:val="0"/>
              <w:keepLines w:val="0"/>
              <w:pageBreakBefore w:val="0"/>
              <w:widowControl/>
              <w:kinsoku w:val="0"/>
              <w:wordWrap/>
              <w:overflowPunct/>
              <w:topLinePunct w:val="0"/>
              <w:autoSpaceDE w:val="0"/>
              <w:autoSpaceDN w:val="0"/>
              <w:bidi w:val="0"/>
              <w:adjustRightInd w:val="0"/>
              <w:snapToGrid w:val="0"/>
              <w:spacing w:line="189" w:lineRule="auto"/>
              <w:ind w:left="0" w:leftChars="0"/>
              <w:jc w:val="center"/>
              <w:textAlignment w:val="baseline"/>
              <w:rPr>
                <w:rFonts w:hint="eastAsia" w:ascii="宋体" w:hAnsi="宋体" w:eastAsia="宋体" w:cs="宋体"/>
                <w:sz w:val="21"/>
                <w:szCs w:val="21"/>
                <w:lang w:val="en-US" w:eastAsia="zh-CN"/>
              </w:rPr>
            </w:pPr>
            <w:r>
              <w:rPr>
                <w:rFonts w:hint="eastAsia" w:ascii="宋体" w:hAnsi="宋体" w:eastAsia="宋体" w:cs="宋体"/>
                <w:color w:val="auto"/>
                <w:sz w:val="24"/>
                <w:szCs w:val="24"/>
                <w:lang w:val="en-US" w:eastAsia="zh-CN"/>
              </w:rPr>
              <w:t>枝</w:t>
            </w:r>
          </w:p>
        </w:tc>
        <w:tc>
          <w:tcPr>
            <w:tcW w:w="810" w:type="dxa"/>
            <w:vAlign w:val="center"/>
          </w:tcPr>
          <w:p>
            <w:pPr>
              <w:keepNext w:val="0"/>
              <w:keepLines w:val="0"/>
              <w:pageBreakBefore w:val="0"/>
              <w:widowControl/>
              <w:kinsoku w:val="0"/>
              <w:wordWrap/>
              <w:overflowPunct/>
              <w:topLinePunct w:val="0"/>
              <w:autoSpaceDE w:val="0"/>
              <w:autoSpaceDN w:val="0"/>
              <w:bidi w:val="0"/>
              <w:adjustRightInd w:val="0"/>
              <w:snapToGrid w:val="0"/>
              <w:spacing w:line="227" w:lineRule="auto"/>
              <w:ind w:left="0" w:leftChars="0" w:firstLine="240" w:firstLineChars="100"/>
              <w:jc w:val="both"/>
              <w:textAlignment w:val="baseline"/>
              <w:rPr>
                <w:rFonts w:hint="eastAsia" w:ascii="宋体" w:hAnsi="宋体" w:eastAsia="宋体" w:cs="宋体"/>
                <w:sz w:val="21"/>
                <w:szCs w:val="21"/>
                <w:lang w:val="en-US" w:eastAsia="zh-CN"/>
              </w:rPr>
            </w:pPr>
            <w:r>
              <w:rPr>
                <w:rFonts w:hint="eastAsia" w:ascii="宋体" w:hAnsi="宋体" w:eastAsia="宋体" w:cs="宋体"/>
                <w:color w:val="auto"/>
                <w:sz w:val="24"/>
                <w:szCs w:val="24"/>
                <w:lang w:val="en-US" w:eastAsia="zh-CN"/>
              </w:rPr>
              <w:t>5</w:t>
            </w:r>
          </w:p>
        </w:tc>
        <w:tc>
          <w:tcPr>
            <w:tcW w:w="915" w:type="dxa"/>
          </w:tcPr>
          <w:p>
            <w:pPr>
              <w:pStyle w:val="16"/>
              <w:spacing w:before="25"/>
              <w:ind w:left="256"/>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12" w:hRule="atLeast"/>
        </w:trPr>
        <w:tc>
          <w:tcPr>
            <w:tcW w:w="1243" w:type="dxa"/>
            <w:vMerge w:val="continue"/>
          </w:tcPr>
          <w:p>
            <w:pPr>
              <w:rPr>
                <w:rFonts w:hint="eastAsia" w:ascii="宋体" w:hAnsi="宋体" w:eastAsia="宋体" w:cs="宋体"/>
                <w:sz w:val="21"/>
                <w:szCs w:val="21"/>
              </w:rPr>
            </w:pPr>
          </w:p>
        </w:tc>
        <w:tc>
          <w:tcPr>
            <w:tcW w:w="1275" w:type="dxa"/>
            <w:vAlign w:val="center"/>
          </w:tcPr>
          <w:p>
            <w:pPr>
              <w:pStyle w:val="16"/>
              <w:spacing w:before="12" w:line="259" w:lineRule="exac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荷花</w:t>
            </w:r>
          </w:p>
        </w:tc>
        <w:tc>
          <w:tcPr>
            <w:tcW w:w="3792" w:type="dxa"/>
          </w:tcPr>
          <w:p>
            <w:pPr>
              <w:pStyle w:val="16"/>
              <w:spacing w:before="25"/>
              <w:ind w:left="256"/>
              <w:jc w:val="center"/>
              <w:rPr>
                <w:rFonts w:hint="eastAsia" w:ascii="宋体" w:hAnsi="宋体" w:eastAsia="宋体" w:cs="宋体"/>
                <w:sz w:val="21"/>
                <w:szCs w:val="21"/>
                <w:lang w:val="en-US" w:eastAsia="zh-CN"/>
              </w:rPr>
            </w:pPr>
          </w:p>
        </w:tc>
        <w:tc>
          <w:tcPr>
            <w:tcW w:w="840" w:type="dxa"/>
          </w:tcPr>
          <w:p>
            <w:pPr>
              <w:pStyle w:val="16"/>
              <w:spacing w:before="25"/>
              <w:ind w:left="256"/>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枝</w:t>
            </w:r>
          </w:p>
        </w:tc>
        <w:tc>
          <w:tcPr>
            <w:tcW w:w="810" w:type="dxa"/>
          </w:tcPr>
          <w:p>
            <w:pPr>
              <w:pStyle w:val="16"/>
              <w:spacing w:before="25"/>
              <w:ind w:left="256"/>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w:t>
            </w:r>
          </w:p>
        </w:tc>
        <w:tc>
          <w:tcPr>
            <w:tcW w:w="915" w:type="dxa"/>
          </w:tcPr>
          <w:p>
            <w:pPr>
              <w:pStyle w:val="16"/>
              <w:spacing w:before="25"/>
              <w:ind w:left="256"/>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11" w:hRule="atLeast"/>
        </w:trPr>
        <w:tc>
          <w:tcPr>
            <w:tcW w:w="1243" w:type="dxa"/>
            <w:vMerge w:val="continue"/>
          </w:tcPr>
          <w:p>
            <w:pPr>
              <w:rPr>
                <w:rFonts w:hint="eastAsia" w:ascii="宋体" w:hAnsi="宋体" w:eastAsia="宋体" w:cs="宋体"/>
                <w:sz w:val="21"/>
                <w:szCs w:val="21"/>
              </w:rPr>
            </w:pPr>
          </w:p>
        </w:tc>
        <w:tc>
          <w:tcPr>
            <w:tcW w:w="1275" w:type="dxa"/>
            <w:vAlign w:val="center"/>
          </w:tcPr>
          <w:p>
            <w:pPr>
              <w:pStyle w:val="16"/>
              <w:spacing w:before="12" w:line="259" w:lineRule="exac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莲蓬</w:t>
            </w:r>
          </w:p>
        </w:tc>
        <w:tc>
          <w:tcPr>
            <w:tcW w:w="3792" w:type="dxa"/>
          </w:tcPr>
          <w:p>
            <w:pPr>
              <w:pStyle w:val="16"/>
              <w:spacing w:before="25"/>
              <w:ind w:left="256"/>
              <w:jc w:val="center"/>
              <w:rPr>
                <w:rFonts w:hint="eastAsia" w:ascii="宋体" w:hAnsi="宋体" w:eastAsia="宋体" w:cs="宋体"/>
                <w:sz w:val="21"/>
                <w:szCs w:val="21"/>
                <w:lang w:eastAsia="zh-CN"/>
              </w:rPr>
            </w:pPr>
          </w:p>
        </w:tc>
        <w:tc>
          <w:tcPr>
            <w:tcW w:w="840" w:type="dxa"/>
          </w:tcPr>
          <w:p>
            <w:pPr>
              <w:pStyle w:val="16"/>
              <w:spacing w:before="25"/>
              <w:ind w:left="256"/>
              <w:rPr>
                <w:rFonts w:hint="eastAsia" w:ascii="宋体" w:hAnsi="宋体" w:eastAsia="宋体" w:cs="宋体"/>
                <w:sz w:val="21"/>
                <w:szCs w:val="21"/>
              </w:rPr>
            </w:pPr>
            <w:r>
              <w:rPr>
                <w:rFonts w:hint="eastAsia" w:ascii="宋体" w:hAnsi="宋体" w:eastAsia="宋体" w:cs="宋体"/>
                <w:sz w:val="21"/>
                <w:szCs w:val="21"/>
              </w:rPr>
              <w:t>枝</w:t>
            </w:r>
          </w:p>
        </w:tc>
        <w:tc>
          <w:tcPr>
            <w:tcW w:w="810" w:type="dxa"/>
          </w:tcPr>
          <w:p>
            <w:pPr>
              <w:pStyle w:val="16"/>
              <w:spacing w:before="25"/>
              <w:ind w:left="256"/>
              <w:rPr>
                <w:rFonts w:hint="eastAsia" w:ascii="宋体" w:hAnsi="宋体" w:eastAsia="宋体" w:cs="宋体"/>
                <w:sz w:val="21"/>
                <w:szCs w:val="21"/>
              </w:rPr>
            </w:pPr>
            <w:r>
              <w:rPr>
                <w:rFonts w:hint="eastAsia" w:ascii="宋体" w:hAnsi="宋体" w:eastAsia="宋体" w:cs="宋体"/>
                <w:sz w:val="21"/>
                <w:szCs w:val="21"/>
              </w:rPr>
              <w:t>5</w:t>
            </w:r>
          </w:p>
        </w:tc>
        <w:tc>
          <w:tcPr>
            <w:tcW w:w="915" w:type="dxa"/>
          </w:tcPr>
          <w:p>
            <w:pPr>
              <w:pStyle w:val="16"/>
              <w:spacing w:before="25"/>
              <w:ind w:left="256"/>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11" w:hRule="atLeast"/>
        </w:trPr>
        <w:tc>
          <w:tcPr>
            <w:tcW w:w="1243" w:type="dxa"/>
            <w:vMerge w:val="restart"/>
            <w:vAlign w:val="center"/>
          </w:tcPr>
          <w:p>
            <w:pPr>
              <w:pStyle w:val="16"/>
              <w:jc w:val="center"/>
              <w:rPr>
                <w:rFonts w:hint="eastAsia" w:ascii="宋体" w:hAnsi="宋体" w:eastAsia="宋体" w:cs="宋体"/>
                <w:sz w:val="21"/>
                <w:szCs w:val="21"/>
              </w:rPr>
            </w:pPr>
            <w:r>
              <w:rPr>
                <w:rFonts w:hint="eastAsia" w:ascii="宋体" w:hAnsi="宋体" w:eastAsia="宋体" w:cs="宋体"/>
                <w:sz w:val="21"/>
                <w:szCs w:val="21"/>
              </w:rPr>
              <w:t>果材</w:t>
            </w:r>
          </w:p>
        </w:tc>
        <w:tc>
          <w:tcPr>
            <w:tcW w:w="1275" w:type="dxa"/>
            <w:vAlign w:val="center"/>
          </w:tcPr>
          <w:p>
            <w:pPr>
              <w:pStyle w:val="16"/>
              <w:spacing w:before="12" w:line="259" w:lineRule="exact"/>
              <w:rPr>
                <w:rFonts w:hint="eastAsia" w:ascii="宋体" w:hAnsi="宋体" w:eastAsia="宋体" w:cs="宋体"/>
                <w:sz w:val="21"/>
                <w:szCs w:val="21"/>
              </w:rPr>
            </w:pPr>
            <w:r>
              <w:rPr>
                <w:rFonts w:hint="eastAsia" w:ascii="宋体" w:hAnsi="宋体" w:eastAsia="宋体" w:cs="宋体"/>
                <w:sz w:val="21"/>
                <w:szCs w:val="21"/>
              </w:rPr>
              <w:t>红豆</w:t>
            </w:r>
          </w:p>
        </w:tc>
        <w:tc>
          <w:tcPr>
            <w:tcW w:w="3792" w:type="dxa"/>
          </w:tcPr>
          <w:p>
            <w:pPr>
              <w:pStyle w:val="16"/>
              <w:spacing w:before="25"/>
              <w:ind w:left="256"/>
              <w:jc w:val="center"/>
              <w:rPr>
                <w:rFonts w:hint="eastAsia" w:ascii="宋体" w:hAnsi="宋体" w:eastAsia="宋体" w:cs="宋体"/>
                <w:sz w:val="21"/>
                <w:szCs w:val="21"/>
              </w:rPr>
            </w:pPr>
          </w:p>
        </w:tc>
        <w:tc>
          <w:tcPr>
            <w:tcW w:w="840" w:type="dxa"/>
          </w:tcPr>
          <w:p>
            <w:pPr>
              <w:pStyle w:val="16"/>
              <w:spacing w:before="25"/>
              <w:ind w:left="256"/>
              <w:rPr>
                <w:rFonts w:hint="eastAsia" w:ascii="宋体" w:hAnsi="宋体" w:eastAsia="宋体" w:cs="宋体"/>
                <w:sz w:val="21"/>
                <w:szCs w:val="21"/>
              </w:rPr>
            </w:pPr>
            <w:r>
              <w:rPr>
                <w:rFonts w:hint="eastAsia" w:ascii="宋体" w:hAnsi="宋体" w:eastAsia="宋体" w:cs="宋体"/>
                <w:sz w:val="21"/>
                <w:szCs w:val="21"/>
              </w:rPr>
              <w:t>扎</w:t>
            </w:r>
          </w:p>
        </w:tc>
        <w:tc>
          <w:tcPr>
            <w:tcW w:w="810" w:type="dxa"/>
          </w:tcPr>
          <w:p>
            <w:pPr>
              <w:pStyle w:val="16"/>
              <w:spacing w:before="25"/>
              <w:ind w:left="256"/>
              <w:rPr>
                <w:rFonts w:hint="eastAsia" w:ascii="宋体" w:hAnsi="宋体" w:eastAsia="宋体" w:cs="宋体"/>
                <w:sz w:val="21"/>
                <w:szCs w:val="21"/>
              </w:rPr>
            </w:pPr>
            <w:r>
              <w:rPr>
                <w:rFonts w:hint="eastAsia" w:ascii="宋体" w:hAnsi="宋体" w:eastAsia="宋体" w:cs="宋体"/>
                <w:sz w:val="21"/>
                <w:szCs w:val="21"/>
              </w:rPr>
              <w:t>1</w:t>
            </w:r>
          </w:p>
        </w:tc>
        <w:tc>
          <w:tcPr>
            <w:tcW w:w="915" w:type="dxa"/>
          </w:tcPr>
          <w:p>
            <w:pPr>
              <w:pStyle w:val="16"/>
              <w:spacing w:before="25"/>
              <w:ind w:left="256"/>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11" w:hRule="atLeast"/>
        </w:trPr>
        <w:tc>
          <w:tcPr>
            <w:tcW w:w="1243" w:type="dxa"/>
            <w:vMerge w:val="continue"/>
          </w:tcPr>
          <w:p>
            <w:pPr>
              <w:rPr>
                <w:rFonts w:hint="eastAsia" w:ascii="宋体" w:hAnsi="宋体" w:eastAsia="宋体" w:cs="宋体"/>
                <w:sz w:val="21"/>
                <w:szCs w:val="21"/>
              </w:rPr>
            </w:pPr>
          </w:p>
        </w:tc>
        <w:tc>
          <w:tcPr>
            <w:tcW w:w="1275" w:type="dxa"/>
            <w:vAlign w:val="center"/>
          </w:tcPr>
          <w:p>
            <w:pPr>
              <w:pStyle w:val="16"/>
              <w:spacing w:before="12" w:line="259" w:lineRule="exact"/>
              <w:rPr>
                <w:rFonts w:hint="eastAsia" w:ascii="宋体" w:hAnsi="宋体" w:eastAsia="宋体" w:cs="宋体"/>
                <w:sz w:val="21"/>
                <w:szCs w:val="21"/>
              </w:rPr>
            </w:pPr>
            <w:r>
              <w:rPr>
                <w:rFonts w:hint="eastAsia" w:ascii="宋体" w:hAnsi="宋体" w:eastAsia="宋体" w:cs="宋体"/>
                <w:sz w:val="21"/>
                <w:szCs w:val="21"/>
              </w:rPr>
              <w:t>小米果</w:t>
            </w:r>
          </w:p>
        </w:tc>
        <w:tc>
          <w:tcPr>
            <w:tcW w:w="3792" w:type="dxa"/>
          </w:tcPr>
          <w:p>
            <w:pPr>
              <w:pStyle w:val="16"/>
              <w:spacing w:before="25"/>
              <w:ind w:left="256"/>
              <w:jc w:val="center"/>
              <w:rPr>
                <w:rFonts w:hint="eastAsia" w:ascii="宋体" w:hAnsi="宋体" w:eastAsia="宋体" w:cs="宋体"/>
                <w:sz w:val="21"/>
                <w:szCs w:val="21"/>
              </w:rPr>
            </w:pPr>
          </w:p>
        </w:tc>
        <w:tc>
          <w:tcPr>
            <w:tcW w:w="840" w:type="dxa"/>
          </w:tcPr>
          <w:p>
            <w:pPr>
              <w:pStyle w:val="16"/>
              <w:spacing w:before="25"/>
              <w:ind w:left="256"/>
              <w:rPr>
                <w:rFonts w:hint="eastAsia" w:ascii="宋体" w:hAnsi="宋体" w:eastAsia="宋体" w:cs="宋体"/>
                <w:sz w:val="21"/>
                <w:szCs w:val="21"/>
              </w:rPr>
            </w:pPr>
            <w:r>
              <w:rPr>
                <w:rFonts w:hint="eastAsia" w:ascii="宋体" w:hAnsi="宋体" w:eastAsia="宋体" w:cs="宋体"/>
                <w:sz w:val="21"/>
                <w:szCs w:val="21"/>
              </w:rPr>
              <w:t>扎</w:t>
            </w:r>
          </w:p>
        </w:tc>
        <w:tc>
          <w:tcPr>
            <w:tcW w:w="810" w:type="dxa"/>
          </w:tcPr>
          <w:p>
            <w:pPr>
              <w:pStyle w:val="16"/>
              <w:spacing w:before="25"/>
              <w:ind w:left="256"/>
              <w:rPr>
                <w:rFonts w:hint="eastAsia" w:ascii="宋体" w:hAnsi="宋体" w:eastAsia="宋体" w:cs="宋体"/>
                <w:sz w:val="21"/>
                <w:szCs w:val="21"/>
              </w:rPr>
            </w:pPr>
            <w:r>
              <w:rPr>
                <w:rFonts w:hint="eastAsia" w:ascii="宋体" w:hAnsi="宋体" w:eastAsia="宋体" w:cs="宋体"/>
                <w:sz w:val="21"/>
                <w:szCs w:val="21"/>
              </w:rPr>
              <w:t>1</w:t>
            </w:r>
          </w:p>
        </w:tc>
        <w:tc>
          <w:tcPr>
            <w:tcW w:w="915" w:type="dxa"/>
          </w:tcPr>
          <w:p>
            <w:pPr>
              <w:pStyle w:val="16"/>
              <w:spacing w:before="25"/>
              <w:ind w:left="256"/>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71" w:hRule="atLeast"/>
        </w:trPr>
        <w:tc>
          <w:tcPr>
            <w:tcW w:w="1243" w:type="dxa"/>
            <w:vMerge w:val="restart"/>
          </w:tcPr>
          <w:p>
            <w:pPr>
              <w:pStyle w:val="16"/>
              <w:rPr>
                <w:rFonts w:hint="eastAsia" w:ascii="宋体" w:hAnsi="宋体" w:eastAsia="宋体" w:cs="宋体"/>
                <w:sz w:val="21"/>
                <w:szCs w:val="21"/>
              </w:rPr>
            </w:pPr>
          </w:p>
          <w:p>
            <w:pPr>
              <w:pStyle w:val="16"/>
              <w:rPr>
                <w:rFonts w:hint="eastAsia" w:ascii="宋体" w:hAnsi="宋体" w:eastAsia="宋体" w:cs="宋体"/>
                <w:sz w:val="21"/>
                <w:szCs w:val="21"/>
              </w:rPr>
            </w:pPr>
          </w:p>
          <w:p>
            <w:pPr>
              <w:pStyle w:val="16"/>
              <w:rPr>
                <w:rFonts w:hint="eastAsia" w:ascii="宋体" w:hAnsi="宋体" w:eastAsia="宋体" w:cs="宋体"/>
                <w:sz w:val="21"/>
                <w:szCs w:val="21"/>
              </w:rPr>
            </w:pPr>
          </w:p>
          <w:p>
            <w:pPr>
              <w:pStyle w:val="16"/>
              <w:rPr>
                <w:rFonts w:hint="eastAsia" w:ascii="宋体" w:hAnsi="宋体" w:eastAsia="宋体" w:cs="宋体"/>
                <w:sz w:val="21"/>
                <w:szCs w:val="21"/>
              </w:rPr>
            </w:pPr>
          </w:p>
          <w:p>
            <w:pPr>
              <w:pStyle w:val="16"/>
              <w:jc w:val="center"/>
              <w:rPr>
                <w:rFonts w:hint="eastAsia" w:ascii="宋体" w:hAnsi="宋体" w:eastAsia="宋体" w:cs="宋体"/>
                <w:sz w:val="21"/>
                <w:szCs w:val="21"/>
              </w:rPr>
            </w:pPr>
            <w:r>
              <w:rPr>
                <w:rFonts w:hint="eastAsia" w:ascii="宋体" w:hAnsi="宋体" w:eastAsia="宋体" w:cs="宋体"/>
                <w:sz w:val="21"/>
                <w:szCs w:val="21"/>
              </w:rPr>
              <w:t>叶材</w:t>
            </w:r>
          </w:p>
          <w:p>
            <w:pPr>
              <w:pStyle w:val="16"/>
              <w:spacing w:before="32"/>
              <w:ind w:left="242"/>
              <w:rPr>
                <w:rFonts w:hint="eastAsia" w:ascii="宋体" w:hAnsi="宋体" w:eastAsia="宋体" w:cs="宋体"/>
                <w:sz w:val="21"/>
                <w:szCs w:val="21"/>
              </w:rPr>
            </w:pPr>
          </w:p>
        </w:tc>
        <w:tc>
          <w:tcPr>
            <w:tcW w:w="1275" w:type="dxa"/>
            <w:vAlign w:val="center"/>
          </w:tcPr>
          <w:p>
            <w:pPr>
              <w:pStyle w:val="16"/>
              <w:ind w:right="73"/>
              <w:rPr>
                <w:rFonts w:hint="eastAsia" w:ascii="宋体" w:hAnsi="宋体" w:eastAsia="宋体" w:cs="宋体"/>
                <w:sz w:val="21"/>
                <w:szCs w:val="21"/>
              </w:rPr>
            </w:pPr>
            <w:r>
              <w:rPr>
                <w:rFonts w:hint="eastAsia" w:ascii="宋体" w:hAnsi="宋体" w:eastAsia="宋体" w:cs="宋体"/>
                <w:sz w:val="21"/>
                <w:szCs w:val="21"/>
              </w:rPr>
              <w:t>喷泉草</w:t>
            </w:r>
          </w:p>
        </w:tc>
        <w:tc>
          <w:tcPr>
            <w:tcW w:w="3792" w:type="dxa"/>
            <w:vAlign w:val="center"/>
          </w:tcPr>
          <w:p>
            <w:pPr>
              <w:pStyle w:val="16"/>
              <w:spacing w:before="25"/>
              <w:ind w:left="256"/>
              <w:jc w:val="center"/>
              <w:rPr>
                <w:rFonts w:hint="eastAsia" w:ascii="宋体" w:hAnsi="宋体" w:eastAsia="宋体" w:cs="宋体"/>
                <w:sz w:val="21"/>
                <w:szCs w:val="21"/>
              </w:rPr>
            </w:pPr>
          </w:p>
        </w:tc>
        <w:tc>
          <w:tcPr>
            <w:tcW w:w="840" w:type="dxa"/>
            <w:vAlign w:val="center"/>
          </w:tcPr>
          <w:p>
            <w:pPr>
              <w:pStyle w:val="16"/>
              <w:spacing w:before="25"/>
              <w:ind w:left="256"/>
              <w:rPr>
                <w:rFonts w:hint="eastAsia" w:ascii="宋体" w:hAnsi="宋体" w:eastAsia="宋体" w:cs="宋体"/>
                <w:sz w:val="21"/>
                <w:szCs w:val="21"/>
              </w:rPr>
            </w:pPr>
            <w:r>
              <w:rPr>
                <w:rFonts w:hint="eastAsia" w:ascii="宋体" w:hAnsi="宋体" w:eastAsia="宋体" w:cs="宋体"/>
                <w:sz w:val="21"/>
                <w:szCs w:val="21"/>
              </w:rPr>
              <w:t>扎</w:t>
            </w:r>
          </w:p>
        </w:tc>
        <w:tc>
          <w:tcPr>
            <w:tcW w:w="810" w:type="dxa"/>
            <w:vAlign w:val="center"/>
          </w:tcPr>
          <w:p>
            <w:pPr>
              <w:pStyle w:val="16"/>
              <w:spacing w:before="25"/>
              <w:ind w:left="256"/>
              <w:rPr>
                <w:rFonts w:hint="eastAsia" w:ascii="宋体" w:hAnsi="宋体" w:eastAsia="宋体" w:cs="宋体"/>
                <w:sz w:val="21"/>
                <w:szCs w:val="21"/>
              </w:rPr>
            </w:pPr>
            <w:r>
              <w:rPr>
                <w:rFonts w:hint="eastAsia" w:ascii="宋体" w:hAnsi="宋体" w:eastAsia="宋体" w:cs="宋体"/>
                <w:sz w:val="21"/>
                <w:szCs w:val="21"/>
              </w:rPr>
              <w:t>1</w:t>
            </w:r>
          </w:p>
        </w:tc>
        <w:tc>
          <w:tcPr>
            <w:tcW w:w="915" w:type="dxa"/>
            <w:vAlign w:val="center"/>
          </w:tcPr>
          <w:p>
            <w:pPr>
              <w:pStyle w:val="16"/>
              <w:spacing w:before="25"/>
              <w:ind w:left="256"/>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91" w:hRule="atLeast"/>
        </w:trPr>
        <w:tc>
          <w:tcPr>
            <w:tcW w:w="1243" w:type="dxa"/>
            <w:vMerge w:val="continue"/>
          </w:tcPr>
          <w:p>
            <w:pPr>
              <w:rPr>
                <w:rFonts w:hint="eastAsia" w:ascii="宋体" w:hAnsi="宋体" w:eastAsia="宋体" w:cs="宋体"/>
                <w:sz w:val="21"/>
                <w:szCs w:val="21"/>
              </w:rPr>
            </w:pPr>
          </w:p>
        </w:tc>
        <w:tc>
          <w:tcPr>
            <w:tcW w:w="1275" w:type="dxa"/>
            <w:vAlign w:val="center"/>
          </w:tcPr>
          <w:p>
            <w:pPr>
              <w:pStyle w:val="16"/>
              <w:spacing w:before="12" w:line="259" w:lineRule="exact"/>
              <w:rPr>
                <w:rFonts w:hint="eastAsia" w:ascii="宋体" w:hAnsi="宋体" w:eastAsia="宋体" w:cs="宋体"/>
                <w:sz w:val="21"/>
                <w:szCs w:val="21"/>
              </w:rPr>
            </w:pPr>
            <w:r>
              <w:rPr>
                <w:rFonts w:hint="eastAsia" w:ascii="宋体" w:hAnsi="宋体" w:eastAsia="宋体" w:cs="宋体"/>
                <w:sz w:val="21"/>
                <w:szCs w:val="21"/>
              </w:rPr>
              <w:t>春兰叶</w:t>
            </w:r>
          </w:p>
        </w:tc>
        <w:tc>
          <w:tcPr>
            <w:tcW w:w="3792" w:type="dxa"/>
          </w:tcPr>
          <w:p>
            <w:pPr>
              <w:pStyle w:val="16"/>
              <w:spacing w:before="25"/>
              <w:ind w:left="256"/>
              <w:jc w:val="center"/>
              <w:rPr>
                <w:rFonts w:hint="eastAsia" w:ascii="宋体" w:hAnsi="宋体" w:eastAsia="宋体" w:cs="宋体"/>
                <w:sz w:val="21"/>
                <w:szCs w:val="21"/>
              </w:rPr>
            </w:pPr>
          </w:p>
        </w:tc>
        <w:tc>
          <w:tcPr>
            <w:tcW w:w="840" w:type="dxa"/>
          </w:tcPr>
          <w:p>
            <w:pPr>
              <w:pStyle w:val="16"/>
              <w:spacing w:before="25"/>
              <w:ind w:left="256"/>
              <w:rPr>
                <w:rFonts w:hint="eastAsia" w:ascii="宋体" w:hAnsi="宋体" w:eastAsia="宋体" w:cs="宋体"/>
                <w:sz w:val="21"/>
                <w:szCs w:val="21"/>
              </w:rPr>
            </w:pPr>
            <w:r>
              <w:rPr>
                <w:rFonts w:hint="eastAsia" w:ascii="宋体" w:hAnsi="宋体" w:eastAsia="宋体" w:cs="宋体"/>
                <w:sz w:val="21"/>
                <w:szCs w:val="21"/>
              </w:rPr>
              <w:t>把</w:t>
            </w:r>
          </w:p>
        </w:tc>
        <w:tc>
          <w:tcPr>
            <w:tcW w:w="810" w:type="dxa"/>
          </w:tcPr>
          <w:p>
            <w:pPr>
              <w:pStyle w:val="16"/>
              <w:spacing w:before="25"/>
              <w:ind w:left="256"/>
              <w:rPr>
                <w:rFonts w:hint="eastAsia" w:ascii="宋体" w:hAnsi="宋体" w:eastAsia="宋体" w:cs="宋体"/>
                <w:sz w:val="21"/>
                <w:szCs w:val="21"/>
                <w:lang w:eastAsia="zh-CN"/>
              </w:rPr>
            </w:pPr>
            <w:r>
              <w:rPr>
                <w:rFonts w:hint="eastAsia" w:ascii="宋体" w:hAnsi="宋体" w:eastAsia="宋体" w:cs="宋体"/>
                <w:sz w:val="21"/>
                <w:szCs w:val="21"/>
                <w:lang w:val="en-US" w:eastAsia="zh-CN"/>
              </w:rPr>
              <w:t>1</w:t>
            </w:r>
          </w:p>
        </w:tc>
        <w:tc>
          <w:tcPr>
            <w:tcW w:w="915" w:type="dxa"/>
          </w:tcPr>
          <w:p>
            <w:pPr>
              <w:pStyle w:val="16"/>
              <w:spacing w:before="25"/>
              <w:ind w:left="256"/>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91" w:hRule="atLeast"/>
        </w:trPr>
        <w:tc>
          <w:tcPr>
            <w:tcW w:w="1243" w:type="dxa"/>
            <w:vMerge w:val="continue"/>
          </w:tcPr>
          <w:p>
            <w:pPr>
              <w:rPr>
                <w:rFonts w:hint="eastAsia" w:ascii="宋体" w:hAnsi="宋体" w:eastAsia="宋体" w:cs="宋体"/>
                <w:sz w:val="21"/>
                <w:szCs w:val="21"/>
              </w:rPr>
            </w:pPr>
          </w:p>
        </w:tc>
        <w:tc>
          <w:tcPr>
            <w:tcW w:w="1275" w:type="dxa"/>
            <w:vAlign w:val="center"/>
          </w:tcPr>
          <w:p>
            <w:pPr>
              <w:pStyle w:val="16"/>
              <w:spacing w:before="12" w:line="259" w:lineRule="exact"/>
              <w:ind w:right="195"/>
              <w:rPr>
                <w:rFonts w:hint="eastAsia" w:ascii="宋体" w:hAnsi="宋体" w:eastAsia="宋体" w:cs="宋体"/>
                <w:sz w:val="21"/>
                <w:szCs w:val="21"/>
              </w:rPr>
            </w:pPr>
            <w:r>
              <w:rPr>
                <w:rFonts w:hint="eastAsia" w:ascii="宋体" w:hAnsi="宋体" w:eastAsia="宋体" w:cs="宋体"/>
                <w:sz w:val="21"/>
                <w:szCs w:val="21"/>
              </w:rPr>
              <w:t>高山羊齿</w:t>
            </w:r>
          </w:p>
        </w:tc>
        <w:tc>
          <w:tcPr>
            <w:tcW w:w="3792" w:type="dxa"/>
          </w:tcPr>
          <w:p>
            <w:pPr>
              <w:pStyle w:val="16"/>
              <w:spacing w:before="25"/>
              <w:ind w:left="256"/>
              <w:jc w:val="center"/>
              <w:rPr>
                <w:rFonts w:hint="eastAsia" w:ascii="宋体" w:hAnsi="宋体" w:eastAsia="宋体" w:cs="宋体"/>
                <w:sz w:val="21"/>
                <w:szCs w:val="21"/>
              </w:rPr>
            </w:pPr>
          </w:p>
        </w:tc>
        <w:tc>
          <w:tcPr>
            <w:tcW w:w="840" w:type="dxa"/>
          </w:tcPr>
          <w:p>
            <w:pPr>
              <w:pStyle w:val="16"/>
              <w:spacing w:before="25"/>
              <w:ind w:left="256"/>
              <w:rPr>
                <w:rFonts w:hint="eastAsia" w:ascii="宋体" w:hAnsi="宋体" w:eastAsia="宋体" w:cs="宋体"/>
                <w:sz w:val="21"/>
                <w:szCs w:val="21"/>
              </w:rPr>
            </w:pPr>
            <w:r>
              <w:rPr>
                <w:rFonts w:hint="eastAsia" w:ascii="宋体" w:hAnsi="宋体" w:eastAsia="宋体" w:cs="宋体"/>
                <w:sz w:val="21"/>
                <w:szCs w:val="21"/>
              </w:rPr>
              <w:t>把</w:t>
            </w:r>
          </w:p>
        </w:tc>
        <w:tc>
          <w:tcPr>
            <w:tcW w:w="810" w:type="dxa"/>
          </w:tcPr>
          <w:p>
            <w:pPr>
              <w:pStyle w:val="16"/>
              <w:spacing w:before="25"/>
              <w:ind w:left="256"/>
              <w:rPr>
                <w:rFonts w:hint="eastAsia" w:ascii="宋体" w:hAnsi="宋体" w:eastAsia="宋体" w:cs="宋体"/>
                <w:sz w:val="21"/>
                <w:szCs w:val="21"/>
                <w:lang w:eastAsia="zh-CN"/>
              </w:rPr>
            </w:pPr>
            <w:r>
              <w:rPr>
                <w:rFonts w:hint="eastAsia" w:ascii="宋体" w:hAnsi="宋体" w:eastAsia="宋体" w:cs="宋体"/>
                <w:sz w:val="21"/>
                <w:szCs w:val="21"/>
                <w:lang w:val="en-US" w:eastAsia="zh-CN"/>
              </w:rPr>
              <w:t>1</w:t>
            </w:r>
          </w:p>
        </w:tc>
        <w:tc>
          <w:tcPr>
            <w:tcW w:w="915" w:type="dxa"/>
          </w:tcPr>
          <w:p>
            <w:pPr>
              <w:pStyle w:val="16"/>
              <w:spacing w:before="25"/>
              <w:ind w:left="256"/>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93" w:hRule="atLeast"/>
        </w:trPr>
        <w:tc>
          <w:tcPr>
            <w:tcW w:w="1243" w:type="dxa"/>
            <w:vMerge w:val="continue"/>
          </w:tcPr>
          <w:p>
            <w:pPr>
              <w:rPr>
                <w:rFonts w:hint="eastAsia" w:ascii="宋体" w:hAnsi="宋体" w:eastAsia="宋体" w:cs="宋体"/>
                <w:sz w:val="21"/>
                <w:szCs w:val="21"/>
              </w:rPr>
            </w:pPr>
          </w:p>
        </w:tc>
        <w:tc>
          <w:tcPr>
            <w:tcW w:w="1275" w:type="dxa"/>
            <w:vAlign w:val="center"/>
          </w:tcPr>
          <w:p>
            <w:pPr>
              <w:pStyle w:val="16"/>
              <w:spacing w:before="15" w:line="259" w:lineRule="exact"/>
              <w:ind w:right="196"/>
              <w:rPr>
                <w:rFonts w:hint="eastAsia" w:ascii="宋体" w:hAnsi="宋体" w:eastAsia="宋体" w:cs="宋体"/>
                <w:sz w:val="21"/>
                <w:szCs w:val="21"/>
                <w:lang w:eastAsia="zh-CN"/>
              </w:rPr>
            </w:pPr>
            <w:r>
              <w:rPr>
                <w:rFonts w:hint="eastAsia" w:ascii="宋体" w:hAnsi="宋体" w:eastAsia="宋体" w:cs="宋体"/>
                <w:sz w:val="21"/>
                <w:szCs w:val="21"/>
                <w:lang w:val="en-US" w:eastAsia="zh-CN"/>
              </w:rPr>
              <w:t>荷叶</w:t>
            </w:r>
          </w:p>
        </w:tc>
        <w:tc>
          <w:tcPr>
            <w:tcW w:w="3792" w:type="dxa"/>
          </w:tcPr>
          <w:p>
            <w:pPr>
              <w:pStyle w:val="16"/>
              <w:spacing w:before="25"/>
              <w:ind w:left="256"/>
              <w:jc w:val="center"/>
              <w:rPr>
                <w:rFonts w:hint="eastAsia" w:ascii="宋体" w:hAnsi="宋体" w:eastAsia="宋体" w:cs="宋体"/>
                <w:sz w:val="21"/>
                <w:szCs w:val="21"/>
              </w:rPr>
            </w:pPr>
          </w:p>
        </w:tc>
        <w:tc>
          <w:tcPr>
            <w:tcW w:w="840" w:type="dxa"/>
          </w:tcPr>
          <w:p>
            <w:pPr>
              <w:pStyle w:val="16"/>
              <w:spacing w:before="25"/>
              <w:ind w:left="256"/>
              <w:rPr>
                <w:rFonts w:hint="eastAsia" w:ascii="宋体" w:hAnsi="宋体" w:eastAsia="宋体" w:cs="宋体"/>
                <w:sz w:val="21"/>
                <w:szCs w:val="21"/>
              </w:rPr>
            </w:pPr>
            <w:r>
              <w:rPr>
                <w:rFonts w:hint="eastAsia" w:ascii="宋体" w:hAnsi="宋体" w:cs="宋体"/>
                <w:sz w:val="21"/>
                <w:szCs w:val="21"/>
                <w:lang w:val="en-US" w:eastAsia="zh-CN"/>
              </w:rPr>
              <w:t>枝</w:t>
            </w:r>
            <w:r>
              <w:rPr>
                <w:rFonts w:hint="eastAsia" w:ascii="宋体" w:hAnsi="宋体" w:eastAsia="宋体" w:cs="宋体"/>
                <w:sz w:val="21"/>
                <w:szCs w:val="21"/>
              </w:rPr>
              <w:t xml:space="preserve"> </w:t>
            </w:r>
          </w:p>
        </w:tc>
        <w:tc>
          <w:tcPr>
            <w:tcW w:w="810" w:type="dxa"/>
          </w:tcPr>
          <w:p>
            <w:pPr>
              <w:pStyle w:val="16"/>
              <w:spacing w:before="25"/>
              <w:ind w:left="256"/>
              <w:rPr>
                <w:rFonts w:hint="eastAsia" w:ascii="宋体" w:hAnsi="宋体" w:eastAsia="宋体" w:cs="宋体"/>
                <w:sz w:val="21"/>
                <w:szCs w:val="21"/>
                <w:lang w:eastAsia="zh-CN"/>
              </w:rPr>
            </w:pPr>
            <w:r>
              <w:rPr>
                <w:rFonts w:hint="eastAsia" w:ascii="宋体" w:hAnsi="宋体" w:cs="宋体"/>
                <w:sz w:val="21"/>
                <w:szCs w:val="21"/>
                <w:lang w:val="en-US" w:eastAsia="zh-CN"/>
              </w:rPr>
              <w:t>5</w:t>
            </w:r>
          </w:p>
        </w:tc>
        <w:tc>
          <w:tcPr>
            <w:tcW w:w="915" w:type="dxa"/>
          </w:tcPr>
          <w:p>
            <w:pPr>
              <w:pStyle w:val="16"/>
              <w:spacing w:before="25"/>
              <w:ind w:left="256"/>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91" w:hRule="atLeast"/>
        </w:trPr>
        <w:tc>
          <w:tcPr>
            <w:tcW w:w="1243" w:type="dxa"/>
            <w:vMerge w:val="continue"/>
          </w:tcPr>
          <w:p>
            <w:pPr>
              <w:rPr>
                <w:rFonts w:hint="eastAsia" w:ascii="宋体" w:hAnsi="宋体" w:eastAsia="宋体" w:cs="宋体"/>
                <w:sz w:val="21"/>
                <w:szCs w:val="21"/>
              </w:rPr>
            </w:pPr>
          </w:p>
        </w:tc>
        <w:tc>
          <w:tcPr>
            <w:tcW w:w="1275" w:type="dxa"/>
            <w:vAlign w:val="center"/>
          </w:tcPr>
          <w:p>
            <w:pPr>
              <w:pStyle w:val="16"/>
              <w:spacing w:before="12" w:line="259" w:lineRule="exact"/>
              <w:rPr>
                <w:rFonts w:hint="eastAsia" w:ascii="宋体" w:hAnsi="宋体" w:eastAsia="宋体" w:cs="宋体"/>
                <w:sz w:val="21"/>
                <w:szCs w:val="21"/>
              </w:rPr>
            </w:pPr>
            <w:r>
              <w:rPr>
                <w:rFonts w:hint="eastAsia" w:ascii="宋体" w:hAnsi="宋体" w:eastAsia="宋体" w:cs="宋体"/>
                <w:sz w:val="21"/>
                <w:szCs w:val="21"/>
              </w:rPr>
              <w:t>龟背叶</w:t>
            </w:r>
          </w:p>
        </w:tc>
        <w:tc>
          <w:tcPr>
            <w:tcW w:w="3792" w:type="dxa"/>
          </w:tcPr>
          <w:p>
            <w:pPr>
              <w:pStyle w:val="16"/>
              <w:spacing w:before="25"/>
              <w:ind w:left="256"/>
              <w:jc w:val="center"/>
              <w:rPr>
                <w:rFonts w:hint="eastAsia" w:ascii="宋体" w:hAnsi="宋体" w:eastAsia="宋体" w:cs="宋体"/>
                <w:sz w:val="21"/>
                <w:szCs w:val="21"/>
              </w:rPr>
            </w:pPr>
            <w:r>
              <w:rPr>
                <w:rFonts w:hint="eastAsia" w:ascii="宋体" w:hAnsi="宋体" w:eastAsia="宋体" w:cs="宋体"/>
                <w:sz w:val="21"/>
                <w:szCs w:val="21"/>
              </w:rPr>
              <w:t>小</w:t>
            </w:r>
          </w:p>
        </w:tc>
        <w:tc>
          <w:tcPr>
            <w:tcW w:w="840" w:type="dxa"/>
          </w:tcPr>
          <w:p>
            <w:pPr>
              <w:pStyle w:val="16"/>
              <w:spacing w:before="25"/>
              <w:ind w:left="256"/>
              <w:rPr>
                <w:rFonts w:hint="eastAsia" w:ascii="宋体" w:hAnsi="宋体" w:eastAsia="宋体" w:cs="宋体"/>
                <w:sz w:val="21"/>
                <w:szCs w:val="21"/>
              </w:rPr>
            </w:pPr>
            <w:r>
              <w:rPr>
                <w:rFonts w:hint="eastAsia" w:ascii="宋体" w:hAnsi="宋体" w:eastAsia="宋体" w:cs="宋体"/>
                <w:sz w:val="21"/>
                <w:szCs w:val="21"/>
              </w:rPr>
              <w:t>枝</w:t>
            </w:r>
          </w:p>
        </w:tc>
        <w:tc>
          <w:tcPr>
            <w:tcW w:w="810" w:type="dxa"/>
          </w:tcPr>
          <w:p>
            <w:pPr>
              <w:pStyle w:val="16"/>
              <w:spacing w:before="25"/>
              <w:ind w:left="256"/>
              <w:rPr>
                <w:rFonts w:hint="eastAsia" w:ascii="宋体" w:hAnsi="宋体" w:eastAsia="宋体" w:cs="宋体"/>
                <w:sz w:val="21"/>
                <w:szCs w:val="21"/>
                <w:lang w:eastAsia="zh-CN"/>
              </w:rPr>
            </w:pPr>
            <w:r>
              <w:rPr>
                <w:rFonts w:hint="eastAsia" w:ascii="宋体" w:hAnsi="宋体" w:cs="宋体"/>
                <w:sz w:val="21"/>
                <w:szCs w:val="21"/>
                <w:lang w:val="en-US" w:eastAsia="zh-CN"/>
              </w:rPr>
              <w:t>5</w:t>
            </w:r>
          </w:p>
        </w:tc>
        <w:tc>
          <w:tcPr>
            <w:tcW w:w="915" w:type="dxa"/>
          </w:tcPr>
          <w:p>
            <w:pPr>
              <w:pStyle w:val="16"/>
              <w:spacing w:before="25"/>
              <w:ind w:left="256"/>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91" w:hRule="atLeast"/>
        </w:trPr>
        <w:tc>
          <w:tcPr>
            <w:tcW w:w="1243" w:type="dxa"/>
            <w:vMerge w:val="continue"/>
          </w:tcPr>
          <w:p>
            <w:pPr>
              <w:rPr>
                <w:rFonts w:hint="eastAsia" w:ascii="宋体" w:hAnsi="宋体" w:eastAsia="宋体" w:cs="宋体"/>
                <w:sz w:val="21"/>
                <w:szCs w:val="21"/>
              </w:rPr>
            </w:pPr>
          </w:p>
        </w:tc>
        <w:tc>
          <w:tcPr>
            <w:tcW w:w="1275" w:type="dxa"/>
            <w:vAlign w:val="center"/>
          </w:tcPr>
          <w:p>
            <w:pPr>
              <w:pStyle w:val="16"/>
              <w:spacing w:before="12" w:line="259" w:lineRule="exac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桔叶</w:t>
            </w:r>
          </w:p>
        </w:tc>
        <w:tc>
          <w:tcPr>
            <w:tcW w:w="3792" w:type="dxa"/>
          </w:tcPr>
          <w:p>
            <w:pPr>
              <w:pStyle w:val="16"/>
              <w:spacing w:before="24" w:line="247" w:lineRule="exact"/>
              <w:ind w:left="554"/>
              <w:jc w:val="center"/>
              <w:rPr>
                <w:rFonts w:hint="default" w:ascii="宋体" w:hAnsi="宋体" w:eastAsia="宋体" w:cs="宋体"/>
                <w:sz w:val="21"/>
                <w:szCs w:val="21"/>
                <w:lang w:val="en-US"/>
              </w:rPr>
            </w:pPr>
          </w:p>
        </w:tc>
        <w:tc>
          <w:tcPr>
            <w:tcW w:w="840" w:type="dxa"/>
          </w:tcPr>
          <w:p>
            <w:pPr>
              <w:pStyle w:val="16"/>
              <w:spacing w:before="25"/>
              <w:ind w:left="256"/>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扎</w:t>
            </w:r>
          </w:p>
        </w:tc>
        <w:tc>
          <w:tcPr>
            <w:tcW w:w="810" w:type="dxa"/>
          </w:tcPr>
          <w:p>
            <w:pPr>
              <w:pStyle w:val="16"/>
              <w:spacing w:before="25"/>
              <w:ind w:left="256"/>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915" w:type="dxa"/>
          </w:tcPr>
          <w:p>
            <w:pPr>
              <w:pStyle w:val="16"/>
              <w:spacing w:before="25"/>
              <w:ind w:left="256"/>
              <w:rPr>
                <w:rFonts w:hint="default" w:ascii="宋体" w:hAnsi="宋体" w:eastAsia="宋体" w:cs="宋体"/>
                <w:sz w:val="21"/>
                <w:szCs w:val="21"/>
                <w:lang w:val="en-US"/>
              </w:rPr>
            </w:pPr>
          </w:p>
        </w:tc>
      </w:tr>
    </w:tbl>
    <w:p/>
    <w:sectPr>
      <w:pgSz w:w="11906" w:h="16838"/>
      <w:pgMar w:top="1440" w:right="1417" w:bottom="1440" w:left="1417"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Microsoft JhengHei">
    <w:panose1 w:val="020B0604030504040204"/>
    <w:charset w:val="88"/>
    <w:family w:val="swiss"/>
    <w:pitch w:val="default"/>
    <w:sig w:usb0="00000087" w:usb1="28AF40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5"/>
                          </w:pPr>
                          <w:r>
                            <w:fldChar w:fldCharType="begin"/>
                          </w:r>
                          <w:r>
                            <w:instrText xml:space="preserve"> PAGE  \* MERGEFORMAT </w:instrText>
                          </w:r>
                          <w:r>
                            <w:fldChar w:fldCharType="separate"/>
                          </w:r>
                          <w:r>
                            <w:t>4</w:t>
                          </w:r>
                          <w:r>
                            <w:fldChar w:fldCharType="end"/>
                          </w:r>
                        </w:p>
                      </w:txbxContent>
                    </wps:txbx>
                    <wps:bodyPr wrap="none" lIns="0" tIns="0" rIns="0" bIns="0" upright="1">
                      <a:spAutoFit/>
                    </wps:bodyPr>
                  </wps:wsp>
                </a:graphicData>
              </a:graphic>
            </wp:anchor>
          </w:drawing>
        </mc:Choice>
        <mc:Fallback>
          <w:pict>
            <v:shape id="文本框 7"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s0lY7tAAAAAFAQAADwAAAAAAAAABACAAAAAiAAAAZHJzL2Rvd25yZXYueG1sUEsBAhQAFAAA&#10;AAgAh07iQCXoPq2+AQAAYgMAAA4AAAAAAAAAAQAgAAAAHwEAAGRycy9lMm9Eb2MueG1sUEsFBgAA&#10;AAAGAAYAWQEAAE8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5"/>
                          </w:pPr>
                          <w:r>
                            <w:fldChar w:fldCharType="begin"/>
                          </w:r>
                          <w:r>
                            <w:instrText xml:space="preserve"> PAGE  \* MERGEFORMAT </w:instrText>
                          </w:r>
                          <w:r>
                            <w:fldChar w:fldCharType="separate"/>
                          </w:r>
                          <w:r>
                            <w:t>2</w:t>
                          </w:r>
                          <w:r>
                            <w:fldChar w:fldCharType="end"/>
                          </w:r>
                        </w:p>
                      </w:txbxContent>
                    </wps:txbx>
                    <wps:bodyPr wrap="none" lIns="0" tIns="0" rIns="0" bIns="0" upright="1">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CzSVju&#10;0AAAAAUBAAAPAAAAAAAAAAEAIAAAACIAAABkcnMvZG93bnJldi54bWxQSwECFAAUAAAACACHTuJA&#10;qnifArcBAABUAwAADgAAAAAAAAABACAAAAAfAQAAZHJzL2Uyb0RvYy54bWxQSwUGAAAAAAYABgBZ&#10;AQAASA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left="420"/>
      <w:jc w:val="right"/>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left="42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left="420"/>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20017606"/>
      <w:docPartObj>
        <w:docPartGallery w:val="autotext"/>
      </w:docPartObj>
    </w:sdtPr>
    <w:sdtContent>
      <w:p>
        <w:pPr>
          <w:pStyle w:val="5"/>
          <w:ind w:left="420"/>
          <w:jc w:val="right"/>
          <w:rPr>
            <w:rFonts w:hint="eastAsia"/>
          </w:rPr>
        </w:pPr>
        <w:r>
          <w:fldChar w:fldCharType="begin"/>
        </w:r>
        <w:r>
          <w:instrText xml:space="preserve">PAGE   \* MERGEFORMAT</w:instrText>
        </w:r>
        <w:r>
          <w:fldChar w:fldCharType="separate"/>
        </w:r>
        <w:r>
          <w:rPr>
            <w:lang w:val="zh-CN"/>
          </w:rPr>
          <w:t>27</w:t>
        </w:r>
        <w: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42049941"/>
      <w:docPartObj>
        <w:docPartGallery w:val="autotext"/>
      </w:docPartObj>
    </w:sdtPr>
    <w:sdtContent>
      <w:p>
        <w:pPr>
          <w:pStyle w:val="5"/>
          <w:ind w:left="420"/>
        </w:pPr>
        <w:r>
          <w:fldChar w:fldCharType="begin"/>
        </w:r>
        <w:r>
          <w:instrText xml:space="preserve">PAGE   \* MERGEFORMAT</w:instrText>
        </w:r>
        <w:r>
          <w:fldChar w:fldCharType="separate"/>
        </w:r>
        <w:r>
          <w:rPr>
            <w:lang w:val="zh-CN"/>
          </w:rPr>
          <w:t>26</w:t>
        </w:r>
        <w: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3432901"/>
      <w:docPartObj>
        <w:docPartGallery w:val="autotext"/>
      </w:docPartObj>
    </w:sdtPr>
    <w:sdtContent>
      <w:p>
        <w:pPr>
          <w:pStyle w:val="5"/>
          <w:ind w:left="420"/>
          <w:jc w:val="right"/>
          <w:rPr>
            <w:rFonts w:hint="eastAsia"/>
          </w:rPr>
        </w:pPr>
        <w:r>
          <w:fldChar w:fldCharType="begin"/>
        </w:r>
        <w:r>
          <w:instrText xml:space="preserve">PAGE   \* MERGEFORMAT</w:instrText>
        </w:r>
        <w:r>
          <w:fldChar w:fldCharType="separate"/>
        </w:r>
        <w:r>
          <w:rPr>
            <w:lang w:val="zh-CN"/>
          </w:rPr>
          <w:t>19</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hint="default" w:eastAsia="宋体"/>
        <w:lang w:val="en-US" w:eastAsia="zh-CN"/>
      </w:rPr>
    </w:pPr>
    <w:r>
      <w:rPr>
        <w:rFonts w:hint="eastAsia"/>
        <w:lang w:val="en-US" w:eastAsia="zh-CN"/>
      </w:rPr>
      <w:t>第五届晋城职业技能大赛暨第七届职工职业技能大赛花艺项目技术文件</w:t>
    </w:r>
  </w:p>
  <w:p>
    <w:pPr>
      <w:pStyle w:val="6"/>
      <w:pBdr>
        <w:top w:val="none" w:color="auto" w:sz="0" w:space="0"/>
        <w:left w:val="none" w:color="auto" w:sz="0" w:space="0"/>
        <w:bottom w:val="none" w:color="auto" w:sz="0" w:space="0"/>
        <w:right w:val="none" w:color="auto" w:sz="0" w:space="0"/>
      </w:pBdr>
      <w:tabs>
        <w:tab w:val="left" w:pos="1183"/>
        <w:tab w:val="center" w:pos="4212"/>
      </w:tabs>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default" w:eastAsia="宋体"/>
        <w:lang w:val="en-US" w:eastAsia="zh-CN"/>
      </w:rPr>
    </w:pPr>
    <w:r>
      <w:rPr>
        <w:rFonts w:hint="eastAsia"/>
        <w:lang w:val="en-US" w:eastAsia="zh-CN"/>
      </w:rPr>
      <w:t>第五届晋城职业技能大赛暨第七届职工职业技能大赛花艺项目技术文件</w:t>
    </w:r>
  </w:p>
  <w:p>
    <w:pPr>
      <w:pStyle w:val="6"/>
      <w:jc w:val="both"/>
      <w:rPr>
        <w:rFonts w:hint="eastAsia"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eastAsia="宋体"/>
        <w:lang w:eastAsia="zh-CN"/>
      </w:rPr>
    </w:pPr>
    <w:r>
      <w:rPr>
        <w:rFonts w:hint="eastAsia"/>
        <w:lang w:eastAsia="zh-CN"/>
      </w:rPr>
      <w:t>第三届全省职业技能大赛花艺项目技术文件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default" w:eastAsia="宋体"/>
        <w:lang w:val="en-US" w:eastAsia="zh-CN"/>
      </w:rPr>
    </w:pPr>
    <w:r>
      <w:rPr>
        <w:rFonts w:hint="eastAsia"/>
        <w:lang w:val="en-US" w:eastAsia="zh-CN"/>
      </w:rPr>
      <w:t>第五届晋城职业技能大赛暨第七届职工职业技能大赛花艺项目技术文件</w:t>
    </w:r>
  </w:p>
  <w:p>
    <w:pPr>
      <w:pStyle w:val="6"/>
      <w:jc w:val="center"/>
      <w:rPr>
        <w:rFonts w:hint="eastAsia"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39341B"/>
    <w:multiLevelType w:val="multilevel"/>
    <w:tmpl w:val="9239341B"/>
    <w:lvl w:ilvl="0" w:tentative="0">
      <w:start w:val="0"/>
      <w:numFmt w:val="bullet"/>
      <w:lvlText w:val=""/>
      <w:lvlJc w:val="left"/>
      <w:pPr>
        <w:ind w:left="531" w:hanging="420"/>
      </w:pPr>
      <w:rPr>
        <w:rFonts w:hint="default" w:ascii="Wingdings" w:hAnsi="Wingdings" w:eastAsia="Wingdings" w:cs="Wingdings"/>
        <w:w w:val="100"/>
        <w:sz w:val="24"/>
        <w:szCs w:val="24"/>
      </w:rPr>
    </w:lvl>
    <w:lvl w:ilvl="1" w:tentative="0">
      <w:start w:val="0"/>
      <w:numFmt w:val="bullet"/>
      <w:lvlText w:val="•"/>
      <w:lvlJc w:val="left"/>
      <w:pPr>
        <w:ind w:left="1238" w:hanging="420"/>
      </w:pPr>
      <w:rPr>
        <w:rFonts w:hint="default"/>
      </w:rPr>
    </w:lvl>
    <w:lvl w:ilvl="2" w:tentative="0">
      <w:start w:val="0"/>
      <w:numFmt w:val="bullet"/>
      <w:lvlText w:val="•"/>
      <w:lvlJc w:val="left"/>
      <w:pPr>
        <w:ind w:left="1936" w:hanging="420"/>
      </w:pPr>
      <w:rPr>
        <w:rFonts w:hint="default"/>
      </w:rPr>
    </w:lvl>
    <w:lvl w:ilvl="3" w:tentative="0">
      <w:start w:val="0"/>
      <w:numFmt w:val="bullet"/>
      <w:lvlText w:val="•"/>
      <w:lvlJc w:val="left"/>
      <w:pPr>
        <w:ind w:left="2634" w:hanging="420"/>
      </w:pPr>
      <w:rPr>
        <w:rFonts w:hint="default"/>
      </w:rPr>
    </w:lvl>
    <w:lvl w:ilvl="4" w:tentative="0">
      <w:start w:val="0"/>
      <w:numFmt w:val="bullet"/>
      <w:lvlText w:val="•"/>
      <w:lvlJc w:val="left"/>
      <w:pPr>
        <w:ind w:left="3332" w:hanging="420"/>
      </w:pPr>
      <w:rPr>
        <w:rFonts w:hint="default"/>
      </w:rPr>
    </w:lvl>
    <w:lvl w:ilvl="5" w:tentative="0">
      <w:start w:val="0"/>
      <w:numFmt w:val="bullet"/>
      <w:lvlText w:val="•"/>
      <w:lvlJc w:val="left"/>
      <w:pPr>
        <w:ind w:left="4030" w:hanging="420"/>
      </w:pPr>
      <w:rPr>
        <w:rFonts w:hint="default"/>
      </w:rPr>
    </w:lvl>
    <w:lvl w:ilvl="6" w:tentative="0">
      <w:start w:val="0"/>
      <w:numFmt w:val="bullet"/>
      <w:lvlText w:val="•"/>
      <w:lvlJc w:val="left"/>
      <w:pPr>
        <w:ind w:left="4728" w:hanging="420"/>
      </w:pPr>
      <w:rPr>
        <w:rFonts w:hint="default"/>
      </w:rPr>
    </w:lvl>
    <w:lvl w:ilvl="7" w:tentative="0">
      <w:start w:val="0"/>
      <w:numFmt w:val="bullet"/>
      <w:lvlText w:val="•"/>
      <w:lvlJc w:val="left"/>
      <w:pPr>
        <w:ind w:left="5426" w:hanging="420"/>
      </w:pPr>
      <w:rPr>
        <w:rFonts w:hint="default"/>
      </w:rPr>
    </w:lvl>
    <w:lvl w:ilvl="8" w:tentative="0">
      <w:start w:val="0"/>
      <w:numFmt w:val="bullet"/>
      <w:lvlText w:val="•"/>
      <w:lvlJc w:val="left"/>
      <w:pPr>
        <w:ind w:left="6124" w:hanging="420"/>
      </w:pPr>
      <w:rPr>
        <w:rFonts w:hint="default"/>
      </w:rPr>
    </w:lvl>
  </w:abstractNum>
  <w:abstractNum w:abstractNumId="1">
    <w:nsid w:val="B5E306ED"/>
    <w:multiLevelType w:val="multilevel"/>
    <w:tmpl w:val="B5E306ED"/>
    <w:lvl w:ilvl="0" w:tentative="0">
      <w:start w:val="0"/>
      <w:numFmt w:val="bullet"/>
      <w:lvlText w:val=""/>
      <w:lvlJc w:val="left"/>
      <w:pPr>
        <w:ind w:left="483" w:hanging="420"/>
      </w:pPr>
      <w:rPr>
        <w:rFonts w:hint="default" w:ascii="Wingdings" w:hAnsi="Wingdings" w:eastAsia="Wingdings" w:cs="Wingdings"/>
        <w:w w:val="100"/>
        <w:sz w:val="24"/>
        <w:szCs w:val="24"/>
      </w:rPr>
    </w:lvl>
    <w:lvl w:ilvl="1" w:tentative="0">
      <w:start w:val="0"/>
      <w:numFmt w:val="bullet"/>
      <w:lvlText w:val="•"/>
      <w:lvlJc w:val="left"/>
      <w:pPr>
        <w:ind w:left="1184" w:hanging="420"/>
      </w:pPr>
      <w:rPr>
        <w:rFonts w:hint="default"/>
      </w:rPr>
    </w:lvl>
    <w:lvl w:ilvl="2" w:tentative="0">
      <w:start w:val="0"/>
      <w:numFmt w:val="bullet"/>
      <w:lvlText w:val="•"/>
      <w:lvlJc w:val="left"/>
      <w:pPr>
        <w:ind w:left="1888" w:hanging="420"/>
      </w:pPr>
      <w:rPr>
        <w:rFonts w:hint="default"/>
      </w:rPr>
    </w:lvl>
    <w:lvl w:ilvl="3" w:tentative="0">
      <w:start w:val="0"/>
      <w:numFmt w:val="bullet"/>
      <w:lvlText w:val="•"/>
      <w:lvlJc w:val="left"/>
      <w:pPr>
        <w:ind w:left="2592" w:hanging="420"/>
      </w:pPr>
      <w:rPr>
        <w:rFonts w:hint="default"/>
      </w:rPr>
    </w:lvl>
    <w:lvl w:ilvl="4" w:tentative="0">
      <w:start w:val="0"/>
      <w:numFmt w:val="bullet"/>
      <w:lvlText w:val="•"/>
      <w:lvlJc w:val="left"/>
      <w:pPr>
        <w:ind w:left="3296" w:hanging="420"/>
      </w:pPr>
      <w:rPr>
        <w:rFonts w:hint="default"/>
      </w:rPr>
    </w:lvl>
    <w:lvl w:ilvl="5" w:tentative="0">
      <w:start w:val="0"/>
      <w:numFmt w:val="bullet"/>
      <w:lvlText w:val="•"/>
      <w:lvlJc w:val="left"/>
      <w:pPr>
        <w:ind w:left="4000" w:hanging="420"/>
      </w:pPr>
      <w:rPr>
        <w:rFonts w:hint="default"/>
      </w:rPr>
    </w:lvl>
    <w:lvl w:ilvl="6" w:tentative="0">
      <w:start w:val="0"/>
      <w:numFmt w:val="bullet"/>
      <w:lvlText w:val="•"/>
      <w:lvlJc w:val="left"/>
      <w:pPr>
        <w:ind w:left="4704" w:hanging="420"/>
      </w:pPr>
      <w:rPr>
        <w:rFonts w:hint="default"/>
      </w:rPr>
    </w:lvl>
    <w:lvl w:ilvl="7" w:tentative="0">
      <w:start w:val="0"/>
      <w:numFmt w:val="bullet"/>
      <w:lvlText w:val="•"/>
      <w:lvlJc w:val="left"/>
      <w:pPr>
        <w:ind w:left="5408" w:hanging="420"/>
      </w:pPr>
      <w:rPr>
        <w:rFonts w:hint="default"/>
      </w:rPr>
    </w:lvl>
    <w:lvl w:ilvl="8" w:tentative="0">
      <w:start w:val="0"/>
      <w:numFmt w:val="bullet"/>
      <w:lvlText w:val="•"/>
      <w:lvlJc w:val="left"/>
      <w:pPr>
        <w:ind w:left="6112" w:hanging="420"/>
      </w:pPr>
      <w:rPr>
        <w:rFonts w:hint="default"/>
      </w:rPr>
    </w:lvl>
  </w:abstractNum>
  <w:abstractNum w:abstractNumId="2">
    <w:nsid w:val="BF205925"/>
    <w:multiLevelType w:val="multilevel"/>
    <w:tmpl w:val="BF205925"/>
    <w:lvl w:ilvl="0" w:tentative="0">
      <w:start w:val="0"/>
      <w:numFmt w:val="bullet"/>
      <w:lvlText w:val=""/>
      <w:lvlJc w:val="left"/>
      <w:pPr>
        <w:ind w:left="531" w:hanging="420"/>
      </w:pPr>
      <w:rPr>
        <w:rFonts w:hint="default" w:ascii="Wingdings" w:hAnsi="Wingdings" w:eastAsia="Wingdings" w:cs="Wingdings"/>
        <w:w w:val="100"/>
        <w:sz w:val="24"/>
        <w:szCs w:val="24"/>
      </w:rPr>
    </w:lvl>
    <w:lvl w:ilvl="1" w:tentative="0">
      <w:start w:val="0"/>
      <w:numFmt w:val="bullet"/>
      <w:lvlText w:val="•"/>
      <w:lvlJc w:val="left"/>
      <w:pPr>
        <w:ind w:left="1238" w:hanging="420"/>
      </w:pPr>
      <w:rPr>
        <w:rFonts w:hint="default"/>
      </w:rPr>
    </w:lvl>
    <w:lvl w:ilvl="2" w:tentative="0">
      <w:start w:val="0"/>
      <w:numFmt w:val="bullet"/>
      <w:lvlText w:val="•"/>
      <w:lvlJc w:val="left"/>
      <w:pPr>
        <w:ind w:left="1936" w:hanging="420"/>
      </w:pPr>
      <w:rPr>
        <w:rFonts w:hint="default"/>
      </w:rPr>
    </w:lvl>
    <w:lvl w:ilvl="3" w:tentative="0">
      <w:start w:val="0"/>
      <w:numFmt w:val="bullet"/>
      <w:lvlText w:val="•"/>
      <w:lvlJc w:val="left"/>
      <w:pPr>
        <w:ind w:left="2634" w:hanging="420"/>
      </w:pPr>
      <w:rPr>
        <w:rFonts w:hint="default"/>
      </w:rPr>
    </w:lvl>
    <w:lvl w:ilvl="4" w:tentative="0">
      <w:start w:val="0"/>
      <w:numFmt w:val="bullet"/>
      <w:lvlText w:val="•"/>
      <w:lvlJc w:val="left"/>
      <w:pPr>
        <w:ind w:left="3332" w:hanging="420"/>
      </w:pPr>
      <w:rPr>
        <w:rFonts w:hint="default"/>
      </w:rPr>
    </w:lvl>
    <w:lvl w:ilvl="5" w:tentative="0">
      <w:start w:val="0"/>
      <w:numFmt w:val="bullet"/>
      <w:lvlText w:val="•"/>
      <w:lvlJc w:val="left"/>
      <w:pPr>
        <w:ind w:left="4030" w:hanging="420"/>
      </w:pPr>
      <w:rPr>
        <w:rFonts w:hint="default"/>
      </w:rPr>
    </w:lvl>
    <w:lvl w:ilvl="6" w:tentative="0">
      <w:start w:val="0"/>
      <w:numFmt w:val="bullet"/>
      <w:lvlText w:val="•"/>
      <w:lvlJc w:val="left"/>
      <w:pPr>
        <w:ind w:left="4728" w:hanging="420"/>
      </w:pPr>
      <w:rPr>
        <w:rFonts w:hint="default"/>
      </w:rPr>
    </w:lvl>
    <w:lvl w:ilvl="7" w:tentative="0">
      <w:start w:val="0"/>
      <w:numFmt w:val="bullet"/>
      <w:lvlText w:val="•"/>
      <w:lvlJc w:val="left"/>
      <w:pPr>
        <w:ind w:left="5426" w:hanging="420"/>
      </w:pPr>
      <w:rPr>
        <w:rFonts w:hint="default"/>
      </w:rPr>
    </w:lvl>
    <w:lvl w:ilvl="8" w:tentative="0">
      <w:start w:val="0"/>
      <w:numFmt w:val="bullet"/>
      <w:lvlText w:val="•"/>
      <w:lvlJc w:val="left"/>
      <w:pPr>
        <w:ind w:left="6124" w:hanging="420"/>
      </w:pPr>
      <w:rPr>
        <w:rFonts w:hint="default"/>
      </w:rPr>
    </w:lvl>
  </w:abstractNum>
  <w:abstractNum w:abstractNumId="3">
    <w:nsid w:val="0248C179"/>
    <w:multiLevelType w:val="multilevel"/>
    <w:tmpl w:val="0248C179"/>
    <w:lvl w:ilvl="0" w:tentative="0">
      <w:start w:val="0"/>
      <w:numFmt w:val="bullet"/>
      <w:lvlText w:val=""/>
      <w:lvlJc w:val="left"/>
      <w:pPr>
        <w:ind w:left="531" w:hanging="420"/>
      </w:pPr>
      <w:rPr>
        <w:rFonts w:hint="default" w:ascii="Wingdings" w:hAnsi="Wingdings" w:eastAsia="Wingdings" w:cs="Wingdings"/>
        <w:w w:val="100"/>
        <w:sz w:val="24"/>
        <w:szCs w:val="24"/>
      </w:rPr>
    </w:lvl>
    <w:lvl w:ilvl="1" w:tentative="0">
      <w:start w:val="0"/>
      <w:numFmt w:val="bullet"/>
      <w:lvlText w:val="•"/>
      <w:lvlJc w:val="left"/>
      <w:pPr>
        <w:ind w:left="1238" w:hanging="420"/>
      </w:pPr>
      <w:rPr>
        <w:rFonts w:hint="default"/>
      </w:rPr>
    </w:lvl>
    <w:lvl w:ilvl="2" w:tentative="0">
      <w:start w:val="0"/>
      <w:numFmt w:val="bullet"/>
      <w:lvlText w:val="•"/>
      <w:lvlJc w:val="left"/>
      <w:pPr>
        <w:ind w:left="1936" w:hanging="420"/>
      </w:pPr>
      <w:rPr>
        <w:rFonts w:hint="default"/>
      </w:rPr>
    </w:lvl>
    <w:lvl w:ilvl="3" w:tentative="0">
      <w:start w:val="0"/>
      <w:numFmt w:val="bullet"/>
      <w:lvlText w:val="•"/>
      <w:lvlJc w:val="left"/>
      <w:pPr>
        <w:ind w:left="2634" w:hanging="420"/>
      </w:pPr>
      <w:rPr>
        <w:rFonts w:hint="default"/>
      </w:rPr>
    </w:lvl>
    <w:lvl w:ilvl="4" w:tentative="0">
      <w:start w:val="0"/>
      <w:numFmt w:val="bullet"/>
      <w:lvlText w:val="•"/>
      <w:lvlJc w:val="left"/>
      <w:pPr>
        <w:ind w:left="3332" w:hanging="420"/>
      </w:pPr>
      <w:rPr>
        <w:rFonts w:hint="default"/>
      </w:rPr>
    </w:lvl>
    <w:lvl w:ilvl="5" w:tentative="0">
      <w:start w:val="0"/>
      <w:numFmt w:val="bullet"/>
      <w:lvlText w:val="•"/>
      <w:lvlJc w:val="left"/>
      <w:pPr>
        <w:ind w:left="4030" w:hanging="420"/>
      </w:pPr>
      <w:rPr>
        <w:rFonts w:hint="default"/>
      </w:rPr>
    </w:lvl>
    <w:lvl w:ilvl="6" w:tentative="0">
      <w:start w:val="0"/>
      <w:numFmt w:val="bullet"/>
      <w:lvlText w:val="•"/>
      <w:lvlJc w:val="left"/>
      <w:pPr>
        <w:ind w:left="4728" w:hanging="420"/>
      </w:pPr>
      <w:rPr>
        <w:rFonts w:hint="default"/>
      </w:rPr>
    </w:lvl>
    <w:lvl w:ilvl="7" w:tentative="0">
      <w:start w:val="0"/>
      <w:numFmt w:val="bullet"/>
      <w:lvlText w:val="•"/>
      <w:lvlJc w:val="left"/>
      <w:pPr>
        <w:ind w:left="5426" w:hanging="420"/>
      </w:pPr>
      <w:rPr>
        <w:rFonts w:hint="default"/>
      </w:rPr>
    </w:lvl>
    <w:lvl w:ilvl="8" w:tentative="0">
      <w:start w:val="0"/>
      <w:numFmt w:val="bullet"/>
      <w:lvlText w:val="•"/>
      <w:lvlJc w:val="left"/>
      <w:pPr>
        <w:ind w:left="6124" w:hanging="420"/>
      </w:pPr>
      <w:rPr>
        <w:rFonts w:hint="default"/>
      </w:rPr>
    </w:lvl>
  </w:abstractNum>
  <w:abstractNum w:abstractNumId="4">
    <w:nsid w:val="03D62ECE"/>
    <w:multiLevelType w:val="multilevel"/>
    <w:tmpl w:val="03D62ECE"/>
    <w:lvl w:ilvl="0" w:tentative="0">
      <w:start w:val="0"/>
      <w:numFmt w:val="bullet"/>
      <w:lvlText w:val=""/>
      <w:lvlJc w:val="left"/>
      <w:pPr>
        <w:ind w:left="531" w:hanging="420"/>
      </w:pPr>
      <w:rPr>
        <w:rFonts w:hint="default" w:ascii="Wingdings" w:hAnsi="Wingdings" w:eastAsia="Wingdings" w:cs="Wingdings"/>
        <w:w w:val="100"/>
        <w:sz w:val="24"/>
        <w:szCs w:val="24"/>
      </w:rPr>
    </w:lvl>
    <w:lvl w:ilvl="1" w:tentative="0">
      <w:start w:val="0"/>
      <w:numFmt w:val="bullet"/>
      <w:lvlText w:val="•"/>
      <w:lvlJc w:val="left"/>
      <w:pPr>
        <w:ind w:left="1238" w:hanging="420"/>
      </w:pPr>
      <w:rPr>
        <w:rFonts w:hint="default"/>
      </w:rPr>
    </w:lvl>
    <w:lvl w:ilvl="2" w:tentative="0">
      <w:start w:val="0"/>
      <w:numFmt w:val="bullet"/>
      <w:lvlText w:val="•"/>
      <w:lvlJc w:val="left"/>
      <w:pPr>
        <w:ind w:left="1936" w:hanging="420"/>
      </w:pPr>
      <w:rPr>
        <w:rFonts w:hint="default"/>
      </w:rPr>
    </w:lvl>
    <w:lvl w:ilvl="3" w:tentative="0">
      <w:start w:val="0"/>
      <w:numFmt w:val="bullet"/>
      <w:lvlText w:val="•"/>
      <w:lvlJc w:val="left"/>
      <w:pPr>
        <w:ind w:left="2634" w:hanging="420"/>
      </w:pPr>
      <w:rPr>
        <w:rFonts w:hint="default"/>
      </w:rPr>
    </w:lvl>
    <w:lvl w:ilvl="4" w:tentative="0">
      <w:start w:val="0"/>
      <w:numFmt w:val="bullet"/>
      <w:lvlText w:val="•"/>
      <w:lvlJc w:val="left"/>
      <w:pPr>
        <w:ind w:left="3332" w:hanging="420"/>
      </w:pPr>
      <w:rPr>
        <w:rFonts w:hint="default"/>
      </w:rPr>
    </w:lvl>
    <w:lvl w:ilvl="5" w:tentative="0">
      <w:start w:val="0"/>
      <w:numFmt w:val="bullet"/>
      <w:lvlText w:val="•"/>
      <w:lvlJc w:val="left"/>
      <w:pPr>
        <w:ind w:left="4030" w:hanging="420"/>
      </w:pPr>
      <w:rPr>
        <w:rFonts w:hint="default"/>
      </w:rPr>
    </w:lvl>
    <w:lvl w:ilvl="6" w:tentative="0">
      <w:start w:val="0"/>
      <w:numFmt w:val="bullet"/>
      <w:lvlText w:val="•"/>
      <w:lvlJc w:val="left"/>
      <w:pPr>
        <w:ind w:left="4728" w:hanging="420"/>
      </w:pPr>
      <w:rPr>
        <w:rFonts w:hint="default"/>
      </w:rPr>
    </w:lvl>
    <w:lvl w:ilvl="7" w:tentative="0">
      <w:start w:val="0"/>
      <w:numFmt w:val="bullet"/>
      <w:lvlText w:val="•"/>
      <w:lvlJc w:val="left"/>
      <w:pPr>
        <w:ind w:left="5426" w:hanging="420"/>
      </w:pPr>
      <w:rPr>
        <w:rFonts w:hint="default"/>
      </w:rPr>
    </w:lvl>
    <w:lvl w:ilvl="8" w:tentative="0">
      <w:start w:val="0"/>
      <w:numFmt w:val="bullet"/>
      <w:lvlText w:val="•"/>
      <w:lvlJc w:val="left"/>
      <w:pPr>
        <w:ind w:left="6124" w:hanging="420"/>
      </w:pPr>
      <w:rPr>
        <w:rFonts w:hint="default"/>
      </w:rPr>
    </w:lvl>
  </w:abstractNum>
  <w:abstractNum w:abstractNumId="5">
    <w:nsid w:val="0E640482"/>
    <w:multiLevelType w:val="multilevel"/>
    <w:tmpl w:val="0E640482"/>
    <w:lvl w:ilvl="0" w:tentative="0">
      <w:start w:val="0"/>
      <w:numFmt w:val="bullet"/>
      <w:lvlText w:val=""/>
      <w:lvlJc w:val="left"/>
      <w:pPr>
        <w:ind w:left="531" w:hanging="420"/>
      </w:pPr>
      <w:rPr>
        <w:rFonts w:hint="default" w:ascii="Wingdings" w:hAnsi="Wingdings" w:eastAsia="Wingdings" w:cs="Wingdings"/>
        <w:w w:val="100"/>
        <w:sz w:val="24"/>
        <w:szCs w:val="24"/>
      </w:rPr>
    </w:lvl>
    <w:lvl w:ilvl="1" w:tentative="0">
      <w:start w:val="0"/>
      <w:numFmt w:val="bullet"/>
      <w:lvlText w:val="•"/>
      <w:lvlJc w:val="left"/>
      <w:pPr>
        <w:ind w:left="1238" w:hanging="420"/>
      </w:pPr>
      <w:rPr>
        <w:rFonts w:hint="default"/>
      </w:rPr>
    </w:lvl>
    <w:lvl w:ilvl="2" w:tentative="0">
      <w:start w:val="0"/>
      <w:numFmt w:val="bullet"/>
      <w:lvlText w:val="•"/>
      <w:lvlJc w:val="left"/>
      <w:pPr>
        <w:ind w:left="1936" w:hanging="420"/>
      </w:pPr>
      <w:rPr>
        <w:rFonts w:hint="default"/>
      </w:rPr>
    </w:lvl>
    <w:lvl w:ilvl="3" w:tentative="0">
      <w:start w:val="0"/>
      <w:numFmt w:val="bullet"/>
      <w:lvlText w:val="•"/>
      <w:lvlJc w:val="left"/>
      <w:pPr>
        <w:ind w:left="2634" w:hanging="420"/>
      </w:pPr>
      <w:rPr>
        <w:rFonts w:hint="default"/>
      </w:rPr>
    </w:lvl>
    <w:lvl w:ilvl="4" w:tentative="0">
      <w:start w:val="0"/>
      <w:numFmt w:val="bullet"/>
      <w:lvlText w:val="•"/>
      <w:lvlJc w:val="left"/>
      <w:pPr>
        <w:ind w:left="3332" w:hanging="420"/>
      </w:pPr>
      <w:rPr>
        <w:rFonts w:hint="default"/>
      </w:rPr>
    </w:lvl>
    <w:lvl w:ilvl="5" w:tentative="0">
      <w:start w:val="0"/>
      <w:numFmt w:val="bullet"/>
      <w:lvlText w:val="•"/>
      <w:lvlJc w:val="left"/>
      <w:pPr>
        <w:ind w:left="4030" w:hanging="420"/>
      </w:pPr>
      <w:rPr>
        <w:rFonts w:hint="default"/>
      </w:rPr>
    </w:lvl>
    <w:lvl w:ilvl="6" w:tentative="0">
      <w:start w:val="0"/>
      <w:numFmt w:val="bullet"/>
      <w:lvlText w:val="•"/>
      <w:lvlJc w:val="left"/>
      <w:pPr>
        <w:ind w:left="4728" w:hanging="420"/>
      </w:pPr>
      <w:rPr>
        <w:rFonts w:hint="default"/>
      </w:rPr>
    </w:lvl>
    <w:lvl w:ilvl="7" w:tentative="0">
      <w:start w:val="0"/>
      <w:numFmt w:val="bullet"/>
      <w:lvlText w:val="•"/>
      <w:lvlJc w:val="left"/>
      <w:pPr>
        <w:ind w:left="5426" w:hanging="420"/>
      </w:pPr>
      <w:rPr>
        <w:rFonts w:hint="default"/>
      </w:rPr>
    </w:lvl>
    <w:lvl w:ilvl="8" w:tentative="0">
      <w:start w:val="0"/>
      <w:numFmt w:val="bullet"/>
      <w:lvlText w:val="•"/>
      <w:lvlJc w:val="left"/>
      <w:pPr>
        <w:ind w:left="6124" w:hanging="420"/>
      </w:pPr>
      <w:rPr>
        <w:rFonts w:hint="default"/>
      </w:rPr>
    </w:lvl>
  </w:abstractNum>
  <w:abstractNum w:abstractNumId="6">
    <w:nsid w:val="25B654F3"/>
    <w:multiLevelType w:val="multilevel"/>
    <w:tmpl w:val="25B654F3"/>
    <w:lvl w:ilvl="0" w:tentative="0">
      <w:start w:val="0"/>
      <w:numFmt w:val="bullet"/>
      <w:lvlText w:val=""/>
      <w:lvlJc w:val="left"/>
      <w:pPr>
        <w:ind w:left="531" w:hanging="420"/>
      </w:pPr>
      <w:rPr>
        <w:rFonts w:hint="default" w:ascii="Wingdings" w:hAnsi="Wingdings" w:eastAsia="Wingdings" w:cs="Wingdings"/>
        <w:w w:val="100"/>
        <w:sz w:val="24"/>
        <w:szCs w:val="24"/>
      </w:rPr>
    </w:lvl>
    <w:lvl w:ilvl="1" w:tentative="0">
      <w:start w:val="0"/>
      <w:numFmt w:val="bullet"/>
      <w:lvlText w:val="•"/>
      <w:lvlJc w:val="left"/>
      <w:pPr>
        <w:ind w:left="1238" w:hanging="420"/>
      </w:pPr>
      <w:rPr>
        <w:rFonts w:hint="default"/>
      </w:rPr>
    </w:lvl>
    <w:lvl w:ilvl="2" w:tentative="0">
      <w:start w:val="0"/>
      <w:numFmt w:val="bullet"/>
      <w:lvlText w:val="•"/>
      <w:lvlJc w:val="left"/>
      <w:pPr>
        <w:ind w:left="1936" w:hanging="420"/>
      </w:pPr>
      <w:rPr>
        <w:rFonts w:hint="default"/>
      </w:rPr>
    </w:lvl>
    <w:lvl w:ilvl="3" w:tentative="0">
      <w:start w:val="0"/>
      <w:numFmt w:val="bullet"/>
      <w:lvlText w:val="•"/>
      <w:lvlJc w:val="left"/>
      <w:pPr>
        <w:ind w:left="2634" w:hanging="420"/>
      </w:pPr>
      <w:rPr>
        <w:rFonts w:hint="default"/>
      </w:rPr>
    </w:lvl>
    <w:lvl w:ilvl="4" w:tentative="0">
      <w:start w:val="0"/>
      <w:numFmt w:val="bullet"/>
      <w:lvlText w:val="•"/>
      <w:lvlJc w:val="left"/>
      <w:pPr>
        <w:ind w:left="3332" w:hanging="420"/>
      </w:pPr>
      <w:rPr>
        <w:rFonts w:hint="default"/>
      </w:rPr>
    </w:lvl>
    <w:lvl w:ilvl="5" w:tentative="0">
      <w:start w:val="0"/>
      <w:numFmt w:val="bullet"/>
      <w:lvlText w:val="•"/>
      <w:lvlJc w:val="left"/>
      <w:pPr>
        <w:ind w:left="4030" w:hanging="420"/>
      </w:pPr>
      <w:rPr>
        <w:rFonts w:hint="default"/>
      </w:rPr>
    </w:lvl>
    <w:lvl w:ilvl="6" w:tentative="0">
      <w:start w:val="0"/>
      <w:numFmt w:val="bullet"/>
      <w:lvlText w:val="•"/>
      <w:lvlJc w:val="left"/>
      <w:pPr>
        <w:ind w:left="4728" w:hanging="420"/>
      </w:pPr>
      <w:rPr>
        <w:rFonts w:hint="default"/>
      </w:rPr>
    </w:lvl>
    <w:lvl w:ilvl="7" w:tentative="0">
      <w:start w:val="0"/>
      <w:numFmt w:val="bullet"/>
      <w:lvlText w:val="•"/>
      <w:lvlJc w:val="left"/>
      <w:pPr>
        <w:ind w:left="5426" w:hanging="420"/>
      </w:pPr>
      <w:rPr>
        <w:rFonts w:hint="default"/>
      </w:rPr>
    </w:lvl>
    <w:lvl w:ilvl="8" w:tentative="0">
      <w:start w:val="0"/>
      <w:numFmt w:val="bullet"/>
      <w:lvlText w:val="•"/>
      <w:lvlJc w:val="left"/>
      <w:pPr>
        <w:ind w:left="6124" w:hanging="420"/>
      </w:pPr>
      <w:rPr>
        <w:rFonts w:hint="default"/>
      </w:rPr>
    </w:lvl>
  </w:abstractNum>
  <w:abstractNum w:abstractNumId="7">
    <w:nsid w:val="2A8F537B"/>
    <w:multiLevelType w:val="multilevel"/>
    <w:tmpl w:val="2A8F537B"/>
    <w:lvl w:ilvl="0" w:tentative="0">
      <w:start w:val="0"/>
      <w:numFmt w:val="bullet"/>
      <w:lvlText w:val=""/>
      <w:lvlJc w:val="left"/>
      <w:pPr>
        <w:ind w:left="531" w:hanging="420"/>
      </w:pPr>
      <w:rPr>
        <w:rFonts w:hint="default" w:ascii="Wingdings" w:hAnsi="Wingdings" w:eastAsia="Wingdings" w:cs="Wingdings"/>
        <w:w w:val="100"/>
        <w:sz w:val="24"/>
        <w:szCs w:val="24"/>
      </w:rPr>
    </w:lvl>
    <w:lvl w:ilvl="1" w:tentative="0">
      <w:start w:val="0"/>
      <w:numFmt w:val="bullet"/>
      <w:lvlText w:val="•"/>
      <w:lvlJc w:val="left"/>
      <w:pPr>
        <w:ind w:left="1238" w:hanging="420"/>
      </w:pPr>
      <w:rPr>
        <w:rFonts w:hint="default"/>
      </w:rPr>
    </w:lvl>
    <w:lvl w:ilvl="2" w:tentative="0">
      <w:start w:val="0"/>
      <w:numFmt w:val="bullet"/>
      <w:lvlText w:val="•"/>
      <w:lvlJc w:val="left"/>
      <w:pPr>
        <w:ind w:left="1936" w:hanging="420"/>
      </w:pPr>
      <w:rPr>
        <w:rFonts w:hint="default"/>
      </w:rPr>
    </w:lvl>
    <w:lvl w:ilvl="3" w:tentative="0">
      <w:start w:val="0"/>
      <w:numFmt w:val="bullet"/>
      <w:lvlText w:val="•"/>
      <w:lvlJc w:val="left"/>
      <w:pPr>
        <w:ind w:left="2634" w:hanging="420"/>
      </w:pPr>
      <w:rPr>
        <w:rFonts w:hint="default"/>
      </w:rPr>
    </w:lvl>
    <w:lvl w:ilvl="4" w:tentative="0">
      <w:start w:val="0"/>
      <w:numFmt w:val="bullet"/>
      <w:lvlText w:val="•"/>
      <w:lvlJc w:val="left"/>
      <w:pPr>
        <w:ind w:left="3332" w:hanging="420"/>
      </w:pPr>
      <w:rPr>
        <w:rFonts w:hint="default"/>
      </w:rPr>
    </w:lvl>
    <w:lvl w:ilvl="5" w:tentative="0">
      <w:start w:val="0"/>
      <w:numFmt w:val="bullet"/>
      <w:lvlText w:val="•"/>
      <w:lvlJc w:val="left"/>
      <w:pPr>
        <w:ind w:left="4030" w:hanging="420"/>
      </w:pPr>
      <w:rPr>
        <w:rFonts w:hint="default"/>
      </w:rPr>
    </w:lvl>
    <w:lvl w:ilvl="6" w:tentative="0">
      <w:start w:val="0"/>
      <w:numFmt w:val="bullet"/>
      <w:lvlText w:val="•"/>
      <w:lvlJc w:val="left"/>
      <w:pPr>
        <w:ind w:left="4728" w:hanging="420"/>
      </w:pPr>
      <w:rPr>
        <w:rFonts w:hint="default"/>
      </w:rPr>
    </w:lvl>
    <w:lvl w:ilvl="7" w:tentative="0">
      <w:start w:val="0"/>
      <w:numFmt w:val="bullet"/>
      <w:lvlText w:val="•"/>
      <w:lvlJc w:val="left"/>
      <w:pPr>
        <w:ind w:left="5426" w:hanging="420"/>
      </w:pPr>
      <w:rPr>
        <w:rFonts w:hint="default"/>
      </w:rPr>
    </w:lvl>
    <w:lvl w:ilvl="8" w:tentative="0">
      <w:start w:val="0"/>
      <w:numFmt w:val="bullet"/>
      <w:lvlText w:val="•"/>
      <w:lvlJc w:val="left"/>
      <w:pPr>
        <w:ind w:left="6124" w:hanging="420"/>
      </w:pPr>
      <w:rPr>
        <w:rFonts w:hint="default"/>
      </w:rPr>
    </w:lvl>
  </w:abstractNum>
  <w:abstractNum w:abstractNumId="8">
    <w:nsid w:val="59ADCABA"/>
    <w:multiLevelType w:val="multilevel"/>
    <w:tmpl w:val="59ADCABA"/>
    <w:lvl w:ilvl="0" w:tentative="0">
      <w:start w:val="0"/>
      <w:numFmt w:val="bullet"/>
      <w:lvlText w:val=""/>
      <w:lvlJc w:val="left"/>
      <w:pPr>
        <w:ind w:left="531" w:hanging="420"/>
      </w:pPr>
      <w:rPr>
        <w:rFonts w:hint="default" w:ascii="Wingdings" w:hAnsi="Wingdings" w:eastAsia="Wingdings" w:cs="Wingdings"/>
        <w:w w:val="100"/>
        <w:sz w:val="24"/>
        <w:szCs w:val="24"/>
      </w:rPr>
    </w:lvl>
    <w:lvl w:ilvl="1" w:tentative="0">
      <w:start w:val="0"/>
      <w:numFmt w:val="bullet"/>
      <w:lvlText w:val="•"/>
      <w:lvlJc w:val="left"/>
      <w:pPr>
        <w:ind w:left="1238" w:hanging="420"/>
      </w:pPr>
      <w:rPr>
        <w:rFonts w:hint="default"/>
      </w:rPr>
    </w:lvl>
    <w:lvl w:ilvl="2" w:tentative="0">
      <w:start w:val="0"/>
      <w:numFmt w:val="bullet"/>
      <w:lvlText w:val="•"/>
      <w:lvlJc w:val="left"/>
      <w:pPr>
        <w:ind w:left="1936" w:hanging="420"/>
      </w:pPr>
      <w:rPr>
        <w:rFonts w:hint="default"/>
      </w:rPr>
    </w:lvl>
    <w:lvl w:ilvl="3" w:tentative="0">
      <w:start w:val="0"/>
      <w:numFmt w:val="bullet"/>
      <w:lvlText w:val="•"/>
      <w:lvlJc w:val="left"/>
      <w:pPr>
        <w:ind w:left="2634" w:hanging="420"/>
      </w:pPr>
      <w:rPr>
        <w:rFonts w:hint="default"/>
      </w:rPr>
    </w:lvl>
    <w:lvl w:ilvl="4" w:tentative="0">
      <w:start w:val="0"/>
      <w:numFmt w:val="bullet"/>
      <w:lvlText w:val="•"/>
      <w:lvlJc w:val="left"/>
      <w:pPr>
        <w:ind w:left="3332" w:hanging="420"/>
      </w:pPr>
      <w:rPr>
        <w:rFonts w:hint="default"/>
      </w:rPr>
    </w:lvl>
    <w:lvl w:ilvl="5" w:tentative="0">
      <w:start w:val="0"/>
      <w:numFmt w:val="bullet"/>
      <w:lvlText w:val="•"/>
      <w:lvlJc w:val="left"/>
      <w:pPr>
        <w:ind w:left="4030" w:hanging="420"/>
      </w:pPr>
      <w:rPr>
        <w:rFonts w:hint="default"/>
      </w:rPr>
    </w:lvl>
    <w:lvl w:ilvl="6" w:tentative="0">
      <w:start w:val="0"/>
      <w:numFmt w:val="bullet"/>
      <w:lvlText w:val="•"/>
      <w:lvlJc w:val="left"/>
      <w:pPr>
        <w:ind w:left="4728" w:hanging="420"/>
      </w:pPr>
      <w:rPr>
        <w:rFonts w:hint="default"/>
      </w:rPr>
    </w:lvl>
    <w:lvl w:ilvl="7" w:tentative="0">
      <w:start w:val="0"/>
      <w:numFmt w:val="bullet"/>
      <w:lvlText w:val="•"/>
      <w:lvlJc w:val="left"/>
      <w:pPr>
        <w:ind w:left="5426" w:hanging="420"/>
      </w:pPr>
      <w:rPr>
        <w:rFonts w:hint="default"/>
      </w:rPr>
    </w:lvl>
    <w:lvl w:ilvl="8" w:tentative="0">
      <w:start w:val="0"/>
      <w:numFmt w:val="bullet"/>
      <w:lvlText w:val="•"/>
      <w:lvlJc w:val="left"/>
      <w:pPr>
        <w:ind w:left="6124" w:hanging="420"/>
      </w:pPr>
      <w:rPr>
        <w:rFonts w:hint="default"/>
      </w:rPr>
    </w:lvl>
  </w:abstractNum>
  <w:abstractNum w:abstractNumId="9">
    <w:nsid w:val="5A241D34"/>
    <w:multiLevelType w:val="multilevel"/>
    <w:tmpl w:val="5A241D34"/>
    <w:lvl w:ilvl="0" w:tentative="0">
      <w:start w:val="0"/>
      <w:numFmt w:val="bullet"/>
      <w:lvlText w:val=""/>
      <w:lvlJc w:val="left"/>
      <w:pPr>
        <w:ind w:left="531" w:hanging="420"/>
      </w:pPr>
      <w:rPr>
        <w:rFonts w:hint="default" w:ascii="Wingdings" w:hAnsi="Wingdings" w:eastAsia="Wingdings" w:cs="Wingdings"/>
        <w:w w:val="100"/>
        <w:sz w:val="24"/>
        <w:szCs w:val="24"/>
      </w:rPr>
    </w:lvl>
    <w:lvl w:ilvl="1" w:tentative="0">
      <w:start w:val="0"/>
      <w:numFmt w:val="bullet"/>
      <w:lvlText w:val="•"/>
      <w:lvlJc w:val="left"/>
      <w:pPr>
        <w:ind w:left="1238" w:hanging="420"/>
      </w:pPr>
      <w:rPr>
        <w:rFonts w:hint="default"/>
      </w:rPr>
    </w:lvl>
    <w:lvl w:ilvl="2" w:tentative="0">
      <w:start w:val="0"/>
      <w:numFmt w:val="bullet"/>
      <w:lvlText w:val="•"/>
      <w:lvlJc w:val="left"/>
      <w:pPr>
        <w:ind w:left="1936" w:hanging="420"/>
      </w:pPr>
      <w:rPr>
        <w:rFonts w:hint="default"/>
      </w:rPr>
    </w:lvl>
    <w:lvl w:ilvl="3" w:tentative="0">
      <w:start w:val="0"/>
      <w:numFmt w:val="bullet"/>
      <w:lvlText w:val="•"/>
      <w:lvlJc w:val="left"/>
      <w:pPr>
        <w:ind w:left="2634" w:hanging="420"/>
      </w:pPr>
      <w:rPr>
        <w:rFonts w:hint="default"/>
      </w:rPr>
    </w:lvl>
    <w:lvl w:ilvl="4" w:tentative="0">
      <w:start w:val="0"/>
      <w:numFmt w:val="bullet"/>
      <w:lvlText w:val="•"/>
      <w:lvlJc w:val="left"/>
      <w:pPr>
        <w:ind w:left="3332" w:hanging="420"/>
      </w:pPr>
      <w:rPr>
        <w:rFonts w:hint="default"/>
      </w:rPr>
    </w:lvl>
    <w:lvl w:ilvl="5" w:tentative="0">
      <w:start w:val="0"/>
      <w:numFmt w:val="bullet"/>
      <w:lvlText w:val="•"/>
      <w:lvlJc w:val="left"/>
      <w:pPr>
        <w:ind w:left="4030" w:hanging="420"/>
      </w:pPr>
      <w:rPr>
        <w:rFonts w:hint="default"/>
      </w:rPr>
    </w:lvl>
    <w:lvl w:ilvl="6" w:tentative="0">
      <w:start w:val="0"/>
      <w:numFmt w:val="bullet"/>
      <w:lvlText w:val="•"/>
      <w:lvlJc w:val="left"/>
      <w:pPr>
        <w:ind w:left="4728" w:hanging="420"/>
      </w:pPr>
      <w:rPr>
        <w:rFonts w:hint="default"/>
      </w:rPr>
    </w:lvl>
    <w:lvl w:ilvl="7" w:tentative="0">
      <w:start w:val="0"/>
      <w:numFmt w:val="bullet"/>
      <w:lvlText w:val="•"/>
      <w:lvlJc w:val="left"/>
      <w:pPr>
        <w:ind w:left="5426" w:hanging="420"/>
      </w:pPr>
      <w:rPr>
        <w:rFonts w:hint="default"/>
      </w:rPr>
    </w:lvl>
    <w:lvl w:ilvl="8" w:tentative="0">
      <w:start w:val="0"/>
      <w:numFmt w:val="bullet"/>
      <w:lvlText w:val="•"/>
      <w:lvlJc w:val="left"/>
      <w:pPr>
        <w:ind w:left="6124" w:hanging="420"/>
      </w:pPr>
      <w:rPr>
        <w:rFonts w:hint="default"/>
      </w:rPr>
    </w:lvl>
  </w:abstractNum>
  <w:abstractNum w:abstractNumId="10">
    <w:nsid w:val="60382F6E"/>
    <w:multiLevelType w:val="multilevel"/>
    <w:tmpl w:val="60382F6E"/>
    <w:lvl w:ilvl="0" w:tentative="0">
      <w:start w:val="0"/>
      <w:numFmt w:val="bullet"/>
      <w:lvlText w:val=""/>
      <w:lvlJc w:val="left"/>
      <w:pPr>
        <w:ind w:left="531" w:hanging="420"/>
      </w:pPr>
      <w:rPr>
        <w:rFonts w:hint="default" w:ascii="Wingdings" w:hAnsi="Wingdings" w:eastAsia="Wingdings" w:cs="Wingdings"/>
        <w:w w:val="100"/>
        <w:sz w:val="24"/>
        <w:szCs w:val="24"/>
      </w:rPr>
    </w:lvl>
    <w:lvl w:ilvl="1" w:tentative="0">
      <w:start w:val="0"/>
      <w:numFmt w:val="bullet"/>
      <w:lvlText w:val="•"/>
      <w:lvlJc w:val="left"/>
      <w:pPr>
        <w:ind w:left="1238" w:hanging="420"/>
      </w:pPr>
      <w:rPr>
        <w:rFonts w:hint="default"/>
      </w:rPr>
    </w:lvl>
    <w:lvl w:ilvl="2" w:tentative="0">
      <w:start w:val="0"/>
      <w:numFmt w:val="bullet"/>
      <w:lvlText w:val="•"/>
      <w:lvlJc w:val="left"/>
      <w:pPr>
        <w:ind w:left="1936" w:hanging="420"/>
      </w:pPr>
      <w:rPr>
        <w:rFonts w:hint="default"/>
      </w:rPr>
    </w:lvl>
    <w:lvl w:ilvl="3" w:tentative="0">
      <w:start w:val="0"/>
      <w:numFmt w:val="bullet"/>
      <w:lvlText w:val="•"/>
      <w:lvlJc w:val="left"/>
      <w:pPr>
        <w:ind w:left="2634" w:hanging="420"/>
      </w:pPr>
      <w:rPr>
        <w:rFonts w:hint="default"/>
      </w:rPr>
    </w:lvl>
    <w:lvl w:ilvl="4" w:tentative="0">
      <w:start w:val="0"/>
      <w:numFmt w:val="bullet"/>
      <w:lvlText w:val="•"/>
      <w:lvlJc w:val="left"/>
      <w:pPr>
        <w:ind w:left="3332" w:hanging="420"/>
      </w:pPr>
      <w:rPr>
        <w:rFonts w:hint="default"/>
      </w:rPr>
    </w:lvl>
    <w:lvl w:ilvl="5" w:tentative="0">
      <w:start w:val="0"/>
      <w:numFmt w:val="bullet"/>
      <w:lvlText w:val="•"/>
      <w:lvlJc w:val="left"/>
      <w:pPr>
        <w:ind w:left="4030" w:hanging="420"/>
      </w:pPr>
      <w:rPr>
        <w:rFonts w:hint="default"/>
      </w:rPr>
    </w:lvl>
    <w:lvl w:ilvl="6" w:tentative="0">
      <w:start w:val="0"/>
      <w:numFmt w:val="bullet"/>
      <w:lvlText w:val="•"/>
      <w:lvlJc w:val="left"/>
      <w:pPr>
        <w:ind w:left="4728" w:hanging="420"/>
      </w:pPr>
      <w:rPr>
        <w:rFonts w:hint="default"/>
      </w:rPr>
    </w:lvl>
    <w:lvl w:ilvl="7" w:tentative="0">
      <w:start w:val="0"/>
      <w:numFmt w:val="bullet"/>
      <w:lvlText w:val="•"/>
      <w:lvlJc w:val="left"/>
      <w:pPr>
        <w:ind w:left="5426" w:hanging="420"/>
      </w:pPr>
      <w:rPr>
        <w:rFonts w:hint="default"/>
      </w:rPr>
    </w:lvl>
    <w:lvl w:ilvl="8" w:tentative="0">
      <w:start w:val="0"/>
      <w:numFmt w:val="bullet"/>
      <w:lvlText w:val="•"/>
      <w:lvlJc w:val="left"/>
      <w:pPr>
        <w:ind w:left="6124" w:hanging="420"/>
      </w:pPr>
      <w:rPr>
        <w:rFonts w:hint="default"/>
      </w:rPr>
    </w:lvl>
  </w:abstractNum>
  <w:abstractNum w:abstractNumId="11">
    <w:nsid w:val="72183CF9"/>
    <w:multiLevelType w:val="multilevel"/>
    <w:tmpl w:val="72183CF9"/>
    <w:lvl w:ilvl="0" w:tentative="0">
      <w:start w:val="0"/>
      <w:numFmt w:val="bullet"/>
      <w:lvlText w:val=""/>
      <w:lvlJc w:val="left"/>
      <w:pPr>
        <w:ind w:left="531" w:hanging="420"/>
      </w:pPr>
      <w:rPr>
        <w:rFonts w:hint="default" w:ascii="Wingdings" w:hAnsi="Wingdings" w:eastAsia="Wingdings" w:cs="Wingdings"/>
        <w:w w:val="100"/>
        <w:sz w:val="24"/>
        <w:szCs w:val="24"/>
      </w:rPr>
    </w:lvl>
    <w:lvl w:ilvl="1" w:tentative="0">
      <w:start w:val="0"/>
      <w:numFmt w:val="bullet"/>
      <w:lvlText w:val="•"/>
      <w:lvlJc w:val="left"/>
      <w:pPr>
        <w:ind w:left="1238" w:hanging="420"/>
      </w:pPr>
      <w:rPr>
        <w:rFonts w:hint="default"/>
      </w:rPr>
    </w:lvl>
    <w:lvl w:ilvl="2" w:tentative="0">
      <w:start w:val="0"/>
      <w:numFmt w:val="bullet"/>
      <w:lvlText w:val="•"/>
      <w:lvlJc w:val="left"/>
      <w:pPr>
        <w:ind w:left="1936" w:hanging="420"/>
      </w:pPr>
      <w:rPr>
        <w:rFonts w:hint="default"/>
      </w:rPr>
    </w:lvl>
    <w:lvl w:ilvl="3" w:tentative="0">
      <w:start w:val="0"/>
      <w:numFmt w:val="bullet"/>
      <w:lvlText w:val="•"/>
      <w:lvlJc w:val="left"/>
      <w:pPr>
        <w:ind w:left="2634" w:hanging="420"/>
      </w:pPr>
      <w:rPr>
        <w:rFonts w:hint="default"/>
      </w:rPr>
    </w:lvl>
    <w:lvl w:ilvl="4" w:tentative="0">
      <w:start w:val="0"/>
      <w:numFmt w:val="bullet"/>
      <w:lvlText w:val="•"/>
      <w:lvlJc w:val="left"/>
      <w:pPr>
        <w:ind w:left="3332" w:hanging="420"/>
      </w:pPr>
      <w:rPr>
        <w:rFonts w:hint="default"/>
      </w:rPr>
    </w:lvl>
    <w:lvl w:ilvl="5" w:tentative="0">
      <w:start w:val="0"/>
      <w:numFmt w:val="bullet"/>
      <w:lvlText w:val="•"/>
      <w:lvlJc w:val="left"/>
      <w:pPr>
        <w:ind w:left="4030" w:hanging="420"/>
      </w:pPr>
      <w:rPr>
        <w:rFonts w:hint="default"/>
      </w:rPr>
    </w:lvl>
    <w:lvl w:ilvl="6" w:tentative="0">
      <w:start w:val="0"/>
      <w:numFmt w:val="bullet"/>
      <w:lvlText w:val="•"/>
      <w:lvlJc w:val="left"/>
      <w:pPr>
        <w:ind w:left="4728" w:hanging="420"/>
      </w:pPr>
      <w:rPr>
        <w:rFonts w:hint="default"/>
      </w:rPr>
    </w:lvl>
    <w:lvl w:ilvl="7" w:tentative="0">
      <w:start w:val="0"/>
      <w:numFmt w:val="bullet"/>
      <w:lvlText w:val="•"/>
      <w:lvlJc w:val="left"/>
      <w:pPr>
        <w:ind w:left="5426" w:hanging="420"/>
      </w:pPr>
      <w:rPr>
        <w:rFonts w:hint="default"/>
      </w:rPr>
    </w:lvl>
    <w:lvl w:ilvl="8" w:tentative="0">
      <w:start w:val="0"/>
      <w:numFmt w:val="bullet"/>
      <w:lvlText w:val="•"/>
      <w:lvlJc w:val="left"/>
      <w:pPr>
        <w:ind w:left="6124" w:hanging="420"/>
      </w:pPr>
      <w:rPr>
        <w:rFonts w:hint="default"/>
      </w:rPr>
    </w:lvl>
  </w:abstractNum>
  <w:num w:numId="1">
    <w:abstractNumId w:val="8"/>
  </w:num>
  <w:num w:numId="2">
    <w:abstractNumId w:val="2"/>
  </w:num>
  <w:num w:numId="3">
    <w:abstractNumId w:val="1"/>
  </w:num>
  <w:num w:numId="4">
    <w:abstractNumId w:val="4"/>
  </w:num>
  <w:num w:numId="5">
    <w:abstractNumId w:val="6"/>
  </w:num>
  <w:num w:numId="6">
    <w:abstractNumId w:val="11"/>
  </w:num>
  <w:num w:numId="7">
    <w:abstractNumId w:val="3"/>
  </w:num>
  <w:num w:numId="8">
    <w:abstractNumId w:val="0"/>
  </w:num>
  <w:num w:numId="9">
    <w:abstractNumId w:val="7"/>
  </w:num>
  <w:num w:numId="10">
    <w:abstractNumId w:val="9"/>
  </w:num>
  <w:num w:numId="11">
    <w:abstractNumId w:val="1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C454D6"/>
    <w:rsid w:val="01A32B07"/>
    <w:rsid w:val="01B223D2"/>
    <w:rsid w:val="02D36FBA"/>
    <w:rsid w:val="03526596"/>
    <w:rsid w:val="03BD6FCE"/>
    <w:rsid w:val="03FB340B"/>
    <w:rsid w:val="066E2D4D"/>
    <w:rsid w:val="0B3511E3"/>
    <w:rsid w:val="0C342B18"/>
    <w:rsid w:val="0D636E82"/>
    <w:rsid w:val="0DEE244B"/>
    <w:rsid w:val="152D5225"/>
    <w:rsid w:val="159A1275"/>
    <w:rsid w:val="19D4497E"/>
    <w:rsid w:val="1A1F1896"/>
    <w:rsid w:val="1C657A0D"/>
    <w:rsid w:val="1CE534AC"/>
    <w:rsid w:val="1D964E1F"/>
    <w:rsid w:val="1E1C7758"/>
    <w:rsid w:val="22B805DF"/>
    <w:rsid w:val="230736B6"/>
    <w:rsid w:val="27F736C1"/>
    <w:rsid w:val="2992455D"/>
    <w:rsid w:val="2CA25B72"/>
    <w:rsid w:val="30C212A5"/>
    <w:rsid w:val="332A2B47"/>
    <w:rsid w:val="382825BC"/>
    <w:rsid w:val="38B17DD2"/>
    <w:rsid w:val="39782704"/>
    <w:rsid w:val="3A940BD2"/>
    <w:rsid w:val="3A9F283C"/>
    <w:rsid w:val="3BD50CDA"/>
    <w:rsid w:val="3C3C3EED"/>
    <w:rsid w:val="40F750E2"/>
    <w:rsid w:val="43166E52"/>
    <w:rsid w:val="45891C27"/>
    <w:rsid w:val="4BBE7A2F"/>
    <w:rsid w:val="4DD948DF"/>
    <w:rsid w:val="518A3EC9"/>
    <w:rsid w:val="53F03B83"/>
    <w:rsid w:val="541C1499"/>
    <w:rsid w:val="54487CE8"/>
    <w:rsid w:val="55114BEC"/>
    <w:rsid w:val="5CA14AD2"/>
    <w:rsid w:val="5E4F2A90"/>
    <w:rsid w:val="60431A65"/>
    <w:rsid w:val="6088684F"/>
    <w:rsid w:val="60EB0F6C"/>
    <w:rsid w:val="616719CD"/>
    <w:rsid w:val="61DA4713"/>
    <w:rsid w:val="627C1D12"/>
    <w:rsid w:val="66192598"/>
    <w:rsid w:val="69831D1A"/>
    <w:rsid w:val="69E81429"/>
    <w:rsid w:val="6A9B0D4C"/>
    <w:rsid w:val="720A1602"/>
    <w:rsid w:val="735C1532"/>
    <w:rsid w:val="77B27ADB"/>
    <w:rsid w:val="79CC3C95"/>
    <w:rsid w:val="7AED58A4"/>
    <w:rsid w:val="7B900F43"/>
    <w:rsid w:val="7C2D2F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Arial" w:hAnsi="Arial" w:eastAsiaTheme="minorEastAsia" w:cs="Arial"/>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2">
    <w:name w:val="Body Text Indent 2"/>
    <w:basedOn w:val="1"/>
    <w:qFormat/>
    <w:uiPriority w:val="99"/>
    <w:pPr>
      <w:spacing w:after="120" w:line="480" w:lineRule="auto"/>
      <w:ind w:left="420" w:leftChars="200"/>
    </w:pPr>
  </w:style>
  <w:style w:type="paragraph" w:styleId="3">
    <w:name w:val="Body Text"/>
    <w:basedOn w:val="1"/>
    <w:qFormat/>
    <w:uiPriority w:val="99"/>
    <w:pPr>
      <w:ind w:left="1960"/>
    </w:pPr>
    <w:rPr>
      <w:rFonts w:ascii="PMingLiU" w:hAnsi="PMingLiU" w:eastAsia="PMingLiU" w:cs="PMingLiU"/>
      <w:sz w:val="42"/>
      <w:szCs w:val="42"/>
      <w:lang w:val="zh-CN"/>
    </w:rPr>
  </w:style>
  <w:style w:type="paragraph" w:styleId="4">
    <w:name w:val="toc 3"/>
    <w:basedOn w:val="1"/>
    <w:next w:val="1"/>
    <w:unhideWhenUsed/>
    <w:qFormat/>
    <w:uiPriority w:val="39"/>
    <w:pPr>
      <w:ind w:left="840" w:leftChars="400"/>
    </w:pPr>
  </w:style>
  <w:style w:type="paragraph" w:styleId="5">
    <w:name w:val="footer"/>
    <w:basedOn w:val="1"/>
    <w:qFormat/>
    <w:uiPriority w:val="99"/>
    <w:pPr>
      <w:tabs>
        <w:tab w:val="center" w:pos="4153"/>
        <w:tab w:val="right" w:pos="8306"/>
      </w:tabs>
      <w:snapToGrid w:val="0"/>
      <w:jc w:val="left"/>
    </w:pPr>
    <w:rPr>
      <w:sz w:val="18"/>
    </w:rPr>
  </w:style>
  <w:style w:type="paragraph" w:styleId="6">
    <w:name w:val="header"/>
    <w:basedOn w:val="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39"/>
    <w:rPr>
      <w:b/>
    </w:rPr>
  </w:style>
  <w:style w:type="paragraph" w:styleId="8">
    <w:name w:val="toc 4"/>
    <w:basedOn w:val="1"/>
    <w:next w:val="1"/>
    <w:unhideWhenUsed/>
    <w:qFormat/>
    <w:uiPriority w:val="39"/>
    <w:pPr>
      <w:ind w:left="1260" w:leftChars="600"/>
    </w:pPr>
  </w:style>
  <w:style w:type="paragraph" w:styleId="9">
    <w:name w:val="toc 2"/>
    <w:basedOn w:val="1"/>
    <w:next w:val="1"/>
    <w:qFormat/>
    <w:uiPriority w:val="39"/>
    <w:pPr>
      <w:ind w:left="420" w:leftChars="200"/>
    </w:pPr>
  </w:style>
  <w:style w:type="paragraph" w:styleId="10">
    <w:name w:val="Body Text First Indent"/>
    <w:basedOn w:val="3"/>
    <w:qFormat/>
    <w:uiPriority w:val="99"/>
    <w:pPr>
      <w:ind w:firstLine="420" w:firstLineChars="100"/>
    </w:pPr>
  </w:style>
  <w:style w:type="table" w:styleId="12">
    <w:name w:val="Table Grid"/>
    <w:basedOn w:val="11"/>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4">
    <w:name w:val="Hyperlink"/>
    <w:qFormat/>
    <w:uiPriority w:val="99"/>
    <w:rPr>
      <w:rFonts w:cs="Times New Roman"/>
      <w:color w:val="0563C1"/>
      <w:u w:val="single"/>
    </w:rPr>
  </w:style>
  <w:style w:type="paragraph" w:customStyle="1" w:styleId="15">
    <w:name w:val="_Style 3"/>
    <w:qFormat/>
    <w:uiPriority w:val="0"/>
    <w:pPr>
      <w:widowControl w:val="0"/>
      <w:jc w:val="both"/>
    </w:pPr>
    <w:rPr>
      <w:rFonts w:ascii="Calibri" w:hAnsi="Calibri" w:eastAsia="宋体" w:cs="Times New Roman"/>
      <w:kern w:val="2"/>
      <w:sz w:val="21"/>
      <w:szCs w:val="22"/>
      <w:lang w:val="en-US" w:eastAsia="zh-CN" w:bidi="ar-SA"/>
    </w:rPr>
  </w:style>
  <w:style w:type="paragraph" w:customStyle="1" w:styleId="16">
    <w:name w:val="Table Paragraph"/>
    <w:basedOn w:val="1"/>
    <w:qFormat/>
    <w:uiPriority w:val="1"/>
  </w:style>
  <w:style w:type="paragraph" w:styleId="17">
    <w:name w:val="List Paragraph"/>
    <w:basedOn w:val="1"/>
    <w:qFormat/>
    <w:uiPriority w:val="99"/>
    <w:pPr>
      <w:ind w:left="3460" w:hanging="620"/>
    </w:pPr>
    <w:rPr>
      <w:rFonts w:ascii="PMingLiU" w:hAnsi="PMingLiU" w:eastAsia="PMingLiU" w:cs="PMingLiU"/>
      <w:lang w:val="zh-CN"/>
    </w:rPr>
  </w:style>
  <w:style w:type="table" w:customStyle="1" w:styleId="18">
    <w:name w:val="Table Normal"/>
    <w:unhideWhenUsed/>
    <w:qFormat/>
    <w:uiPriority w:val="2"/>
    <w:tblPr>
      <w:tblLayout w:type="fixed"/>
      <w:tblCellMar>
        <w:top w:w="0" w:type="dxa"/>
        <w:left w:w="0" w:type="dxa"/>
        <w:bottom w:w="0" w:type="dxa"/>
        <w:right w:w="0" w:type="dxa"/>
      </w:tblCellMar>
    </w:tblPr>
  </w:style>
  <w:style w:type="character" w:customStyle="1" w:styleId="19">
    <w:name w:val="NormalCharacter"/>
    <w:qFormat/>
    <w:uiPriority w:val="0"/>
  </w:style>
  <w:style w:type="paragraph" w:customStyle="1" w:styleId="20">
    <w:name w:val="Heading3"/>
    <w:basedOn w:val="1"/>
    <w:next w:val="1"/>
    <w:qFormat/>
    <w:uiPriority w:val="0"/>
    <w:pPr>
      <w:ind w:left="570" w:hanging="411"/>
    </w:pPr>
    <w:rPr>
      <w:rFonts w:ascii="Microsoft JhengHei" w:hAnsi="Microsoft JhengHei" w:eastAsia="Microsoft JhengHei" w:cs="Microsoft JhengHei"/>
      <w:b/>
      <w:bCs/>
      <w:sz w:val="28"/>
      <w:szCs w:val="28"/>
    </w:rPr>
  </w:style>
  <w:style w:type="paragraph" w:customStyle="1" w:styleId="21">
    <w:name w:val="UserStyle_1"/>
    <w:basedOn w:val="1"/>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2022-09-01T05:59:00Z</dcterms:created>
  <dc:creator>Administrator</dc:creator>
  <cp:lastModifiedBy>本色真心</cp:lastModifiedBy>
  <dcterms:modified xsi:type="dcterms:W3CDTF">2025-07-14T07:56:55Z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